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0FB56A56"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362A8D" w:rsidRPr="0006068D">
              <w:rPr>
                <w:rFonts w:asciiTheme="minorHAnsi" w:hAnsiTheme="minorHAnsi" w:cstheme="minorHAnsi"/>
                <w:b/>
                <w:caps/>
                <w:sz w:val="22"/>
                <w:szCs w:val="22"/>
              </w:rPr>
              <w:t>CONTRAT :</w:t>
            </w:r>
          </w:p>
          <w:p w14:paraId="2B8821F0" w14:textId="5DA5FBCC" w:rsidR="0083082B" w:rsidRPr="00362A8D" w:rsidRDefault="00477722" w:rsidP="00362A8D">
            <w:pPr>
              <w:spacing w:before="100" w:beforeAutospacing="1" w:after="100" w:afterAutospacing="1"/>
              <w:outlineLvl w:val="1"/>
              <w:rPr>
                <w:rFonts w:asciiTheme="minorHAnsi" w:hAnsiTheme="minorHAnsi" w:cstheme="minorHAnsi"/>
                <w:bCs/>
                <w:sz w:val="22"/>
                <w:szCs w:val="22"/>
              </w:rPr>
            </w:pPr>
            <w:r>
              <w:rPr>
                <w:rFonts w:asciiTheme="minorHAnsi" w:hAnsiTheme="minorHAnsi" w:cstheme="minorHAnsi"/>
                <w:bCs/>
                <w:sz w:val="22"/>
                <w:szCs w:val="22"/>
              </w:rPr>
              <w:t>Mission d’é</w:t>
            </w:r>
            <w:r w:rsidRPr="00477722">
              <w:rPr>
                <w:rFonts w:asciiTheme="minorHAnsi" w:hAnsiTheme="minorHAnsi" w:cstheme="minorHAnsi"/>
                <w:bCs/>
                <w:sz w:val="22"/>
                <w:szCs w:val="22"/>
              </w:rPr>
              <w:t>valuation finale du projet GEDEC</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1724BFD2" w:rsidR="0083082B" w:rsidRPr="0006068D" w:rsidRDefault="008E564D" w:rsidP="0083082B">
            <w:pPr>
              <w:rPr>
                <w:rFonts w:asciiTheme="minorHAnsi" w:hAnsiTheme="minorHAnsi" w:cstheme="minorHAnsi"/>
                <w:sz w:val="22"/>
                <w:szCs w:val="22"/>
              </w:rPr>
            </w:pPr>
            <w:r>
              <w:rPr>
                <w:rFonts w:asciiTheme="minorHAnsi" w:hAnsiTheme="minorHAnsi" w:cstheme="minorHAnsi"/>
                <w:b/>
                <w:sz w:val="22"/>
                <w:szCs w:val="22"/>
              </w:rPr>
              <w:t>18</w:t>
            </w:r>
            <w:r w:rsidR="00477722">
              <w:rPr>
                <w:rFonts w:asciiTheme="minorHAnsi" w:hAnsiTheme="minorHAnsi" w:cstheme="minorHAnsi"/>
                <w:b/>
                <w:sz w:val="22"/>
                <w:szCs w:val="22"/>
              </w:rPr>
              <w:t>/03/2026 à 17H00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213E7A">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213E7A">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213E7A">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213E7A">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213E7A">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213E7A">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213E7A">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213E7A">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213E7A">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213E7A">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213E7A">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213E7A">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213E7A">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213E7A">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213E7A">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213E7A">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213E7A">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213E7A">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213E7A">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213E7A">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213E7A">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213E7A">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213E7A">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213E7A">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213E7A">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213E7A">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213E7A">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213E7A">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213E7A">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213E7A">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213E7A">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213E7A">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213E7A">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213E7A">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213E7A">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213E7A">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213E7A">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213E7A">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213E7A">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213E7A">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213E7A">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213E7A">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213E7A">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213E7A">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213E7A">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213E7A">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213E7A">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213E7A">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213E7A">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213E7A">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213E7A">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213E7A">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213E7A">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213E7A">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213E7A">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213E7A">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213E7A">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53BFB845"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477722">
        <w:rPr>
          <w:rFonts w:asciiTheme="minorHAnsi" w:hAnsiTheme="minorHAnsi" w:cstheme="minorHAnsi"/>
          <w:szCs w:val="22"/>
        </w:rPr>
        <w:t xml:space="preserve"> passation d’un contrat de </w:t>
      </w:r>
      <w:r w:rsidR="00A44958" w:rsidRPr="0006068D">
        <w:rPr>
          <w:rFonts w:asciiTheme="minorHAnsi" w:hAnsiTheme="minorHAnsi" w:cstheme="minorHAnsi"/>
          <w:szCs w:val="22"/>
        </w:rPr>
        <w:t>service</w:t>
      </w:r>
      <w:r w:rsidR="00477722">
        <w:rPr>
          <w:rFonts w:asciiTheme="minorHAnsi" w:hAnsiTheme="minorHAnsi" w:cstheme="minorHAnsi"/>
          <w:szCs w:val="22"/>
        </w:rPr>
        <w:t xml:space="preserve">s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 </w:t>
      </w:r>
      <w:r w:rsidR="00477722" w:rsidRPr="00477722">
        <w:rPr>
          <w:rFonts w:asciiTheme="minorHAnsi" w:hAnsiTheme="minorHAnsi" w:cstheme="minorHAnsi"/>
          <w:b/>
          <w:bCs/>
          <w:szCs w:val="22"/>
        </w:rPr>
        <w:t>Mission d’évaluation finale du projet GEDEC</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6F80431D"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 </w:t>
      </w:r>
    </w:p>
    <w:p w14:paraId="597715FC" w14:textId="024EA9A1" w:rsidR="009009F8" w:rsidRDefault="00477722" w:rsidP="009009F8">
      <w:pPr>
        <w:pStyle w:val="u"/>
        <w:overflowPunct/>
        <w:autoSpaceDE/>
        <w:autoSpaceDN/>
        <w:adjustRightInd/>
        <w:spacing w:before="120"/>
        <w:ind w:left="0"/>
        <w:textAlignment w:val="auto"/>
        <w:rPr>
          <w:rFonts w:asciiTheme="minorHAnsi" w:hAnsiTheme="minorHAnsi" w:cstheme="minorHAnsi"/>
          <w:szCs w:val="22"/>
        </w:rPr>
      </w:pPr>
      <w:r w:rsidRPr="00477722">
        <w:rPr>
          <w:rFonts w:asciiTheme="minorHAnsi" w:hAnsiTheme="minorHAnsi" w:cstheme="minorHAnsi"/>
          <w:szCs w:val="22"/>
        </w:rPr>
        <w:t>Il est passé par soit procédure adaptée en application des articles L. 2123-1 et R. 2123-1 au R. 2123-7 du CCP.</w:t>
      </w:r>
    </w:p>
    <w:p w14:paraId="1ECE3B10" w14:textId="77777777" w:rsidR="00477722" w:rsidRDefault="00477722" w:rsidP="009009F8">
      <w:pPr>
        <w:pStyle w:val="u"/>
        <w:overflowPunct/>
        <w:autoSpaceDE/>
        <w:autoSpaceDN/>
        <w:adjustRightInd/>
        <w:spacing w:before="120"/>
        <w:ind w:left="0"/>
        <w:textAlignment w:val="auto"/>
        <w:rPr>
          <w:rFonts w:asciiTheme="minorHAnsi" w:hAnsiTheme="minorHAnsi" w:cstheme="minorHAnsi"/>
          <w:szCs w:val="22"/>
        </w:rPr>
      </w:pPr>
    </w:p>
    <w:p w14:paraId="194CA766" w14:textId="64977AD2" w:rsidR="009009F8" w:rsidRPr="00921E55" w:rsidRDefault="009009F8" w:rsidP="009009F8">
      <w:pPr>
        <w:pStyle w:val="u"/>
        <w:overflowPunct/>
        <w:autoSpaceDE/>
        <w:autoSpaceDN/>
        <w:adjustRightInd/>
        <w:spacing w:before="120"/>
        <w:ind w:left="0"/>
        <w:textAlignment w:val="auto"/>
        <w:rPr>
          <w:rFonts w:asciiTheme="minorHAnsi" w:hAnsiTheme="minorHAnsi" w:cstheme="minorHAnsi"/>
          <w:szCs w:val="22"/>
        </w:rPr>
      </w:pPr>
      <w:r w:rsidRPr="00921E55">
        <w:rPr>
          <w:rFonts w:asciiTheme="minorHAnsi" w:hAnsiTheme="minorHAnsi" w:cstheme="minorHAnsi"/>
          <w:szCs w:val="22"/>
        </w:rPr>
        <w:t>Un appel à candidatures a été en</w:t>
      </w:r>
      <w:r w:rsidR="00DF3D7E">
        <w:rPr>
          <w:rFonts w:asciiTheme="minorHAnsi" w:hAnsiTheme="minorHAnsi" w:cstheme="minorHAnsi"/>
          <w:szCs w:val="22"/>
        </w:rPr>
        <w:t>voyé pour publication au JOUE</w:t>
      </w:r>
      <w:r w:rsidRPr="00921E55">
        <w:rPr>
          <w:rFonts w:asciiTheme="minorHAnsi" w:hAnsiTheme="minorHAnsi" w:cstheme="minorHAnsi"/>
          <w:szCs w:val="22"/>
        </w:rPr>
        <w:t xml:space="preserve">. </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DF3D7E"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DF3D7E" w:rsidRDefault="009009F8" w:rsidP="00A025D7">
            <w:pPr>
              <w:spacing w:line="240" w:lineRule="auto"/>
              <w:jc w:val="center"/>
              <w:rPr>
                <w:rFonts w:asciiTheme="minorHAnsi" w:hAnsiTheme="minorHAnsi" w:cstheme="minorHAnsi"/>
                <w:b/>
                <w:sz w:val="22"/>
                <w:szCs w:val="22"/>
              </w:rPr>
            </w:pPr>
            <w:r w:rsidRPr="00DF3D7E">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DF3D7E" w:rsidRDefault="009009F8" w:rsidP="00A025D7">
            <w:pPr>
              <w:spacing w:line="240" w:lineRule="auto"/>
              <w:jc w:val="both"/>
              <w:rPr>
                <w:rFonts w:asciiTheme="minorHAnsi" w:hAnsiTheme="minorHAnsi" w:cstheme="minorHAnsi"/>
                <w:b/>
                <w:sz w:val="22"/>
                <w:szCs w:val="22"/>
              </w:rPr>
            </w:pPr>
            <w:r w:rsidRPr="00DF3D7E">
              <w:rPr>
                <w:rFonts w:asciiTheme="minorHAnsi" w:hAnsiTheme="minorHAnsi" w:cstheme="minorHAnsi"/>
                <w:b/>
                <w:sz w:val="22"/>
                <w:szCs w:val="22"/>
              </w:rPr>
              <w:t>Etape</w:t>
            </w:r>
          </w:p>
        </w:tc>
      </w:tr>
      <w:tr w:rsidR="009009F8" w:rsidRPr="00DF3D7E"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48866252" w:rsidR="009009F8" w:rsidRPr="00DF3D7E" w:rsidRDefault="008E564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18</w:t>
            </w:r>
            <w:r w:rsidR="00477722" w:rsidRPr="00DF3D7E">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DF3D7E" w:rsidRDefault="009009F8" w:rsidP="00A025D7">
            <w:pPr>
              <w:spacing w:line="240" w:lineRule="auto"/>
              <w:jc w:val="both"/>
              <w:rPr>
                <w:rFonts w:asciiTheme="minorHAnsi" w:hAnsiTheme="minorHAnsi" w:cstheme="minorHAnsi"/>
                <w:sz w:val="22"/>
                <w:szCs w:val="22"/>
              </w:rPr>
            </w:pPr>
            <w:r w:rsidRPr="00DF3D7E">
              <w:rPr>
                <w:rFonts w:asciiTheme="minorHAnsi" w:hAnsiTheme="minorHAnsi" w:cstheme="minorHAnsi"/>
                <w:sz w:val="22"/>
                <w:szCs w:val="22"/>
              </w:rPr>
              <w:t>Date limite de réception des offres</w:t>
            </w:r>
          </w:p>
        </w:tc>
      </w:tr>
      <w:tr w:rsidR="009009F8" w:rsidRPr="00DF3D7E"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69A1146" w:rsidR="009009F8" w:rsidRPr="00DF3D7E" w:rsidRDefault="008E564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20</w:t>
            </w:r>
            <w:r w:rsidR="00477722" w:rsidRPr="00DF3D7E">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DF3D7E" w:rsidRDefault="009009F8" w:rsidP="00A025D7">
            <w:pPr>
              <w:spacing w:line="240" w:lineRule="auto"/>
              <w:jc w:val="both"/>
              <w:rPr>
                <w:rFonts w:asciiTheme="minorHAnsi" w:hAnsiTheme="minorHAnsi" w:cstheme="minorHAnsi"/>
                <w:sz w:val="22"/>
                <w:szCs w:val="22"/>
              </w:rPr>
            </w:pPr>
            <w:r w:rsidRPr="00DF3D7E">
              <w:rPr>
                <w:rFonts w:asciiTheme="minorHAnsi" w:hAnsiTheme="minorHAnsi" w:cstheme="minorHAnsi"/>
                <w:sz w:val="22"/>
                <w:szCs w:val="22"/>
              </w:rPr>
              <w:t>Audition / Négociation des offres et demandes d’offres optimisées</w:t>
            </w:r>
          </w:p>
        </w:tc>
      </w:tr>
      <w:tr w:rsidR="009009F8" w:rsidRPr="00DF3D7E"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3901B7B2" w:rsidR="009009F8" w:rsidRPr="00DF3D7E" w:rsidRDefault="008E564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23</w:t>
            </w:r>
            <w:r w:rsidR="00477722" w:rsidRPr="00DF3D7E">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DF3D7E" w:rsidRDefault="009009F8" w:rsidP="00A025D7">
            <w:pPr>
              <w:spacing w:line="240" w:lineRule="auto"/>
              <w:jc w:val="both"/>
              <w:rPr>
                <w:rFonts w:asciiTheme="minorHAnsi" w:hAnsiTheme="minorHAnsi" w:cstheme="minorHAnsi"/>
                <w:sz w:val="22"/>
                <w:szCs w:val="22"/>
              </w:rPr>
            </w:pPr>
            <w:r w:rsidRPr="00DF3D7E">
              <w:rPr>
                <w:rFonts w:asciiTheme="minorHAnsi" w:hAnsiTheme="minorHAnsi" w:cstheme="minorHAnsi"/>
                <w:sz w:val="22"/>
                <w:szCs w:val="22"/>
              </w:rPr>
              <w:t>Date limite de réception des offres optimisées</w:t>
            </w:r>
          </w:p>
        </w:tc>
      </w:tr>
      <w:tr w:rsidR="009009F8" w:rsidRPr="00DF3D7E"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272098E0" w:rsidR="009009F8" w:rsidRPr="00DF3D7E" w:rsidRDefault="00477722" w:rsidP="00A025D7">
            <w:pPr>
              <w:spacing w:line="240" w:lineRule="auto"/>
              <w:jc w:val="center"/>
              <w:rPr>
                <w:rFonts w:asciiTheme="minorHAnsi" w:hAnsiTheme="minorHAnsi" w:cstheme="minorHAnsi"/>
                <w:sz w:val="22"/>
                <w:szCs w:val="22"/>
              </w:rPr>
            </w:pPr>
            <w:r w:rsidRPr="00DF3D7E">
              <w:rPr>
                <w:rFonts w:asciiTheme="minorHAnsi" w:hAnsiTheme="minorHAnsi" w:cstheme="minorHAnsi"/>
                <w:sz w:val="22"/>
                <w:szCs w:val="22"/>
              </w:rPr>
              <w:t>24/03/2026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DF3D7E" w:rsidRDefault="009009F8" w:rsidP="00A025D7">
            <w:pPr>
              <w:spacing w:line="240" w:lineRule="auto"/>
              <w:rPr>
                <w:rFonts w:asciiTheme="minorHAnsi" w:hAnsiTheme="minorHAnsi" w:cstheme="minorHAnsi"/>
                <w:sz w:val="22"/>
                <w:szCs w:val="22"/>
              </w:rPr>
            </w:pPr>
            <w:r w:rsidRPr="00DF3D7E">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3EFDE1CC" w:rsidR="009009F8" w:rsidRPr="00DF3D7E" w:rsidRDefault="008E564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01/04</w:t>
            </w:r>
            <w:bookmarkStart w:id="14" w:name="_GoBack"/>
            <w:bookmarkEnd w:id="14"/>
            <w:r w:rsidR="00477722" w:rsidRPr="00DF3D7E">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DF3D7E" w:rsidRDefault="009009F8" w:rsidP="00A025D7">
            <w:pPr>
              <w:spacing w:line="240" w:lineRule="auto"/>
              <w:jc w:val="both"/>
              <w:rPr>
                <w:rFonts w:asciiTheme="minorHAnsi" w:hAnsiTheme="minorHAnsi" w:cstheme="minorHAnsi"/>
                <w:sz w:val="22"/>
                <w:szCs w:val="22"/>
              </w:rPr>
            </w:pPr>
            <w:r w:rsidRPr="00DF3D7E">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3820908D"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w:t>
      </w:r>
      <w:r w:rsidR="00477722">
        <w:rPr>
          <w:rFonts w:asciiTheme="minorHAnsi" w:hAnsiTheme="minorHAnsi" w:cstheme="minorHAnsi"/>
          <w:sz w:val="22"/>
          <w:szCs w:val="22"/>
        </w:rPr>
        <w:t>’unité monétaire suivante : FCFA convertible en Euro</w:t>
      </w:r>
      <w:r w:rsidRPr="00921E55">
        <w:rPr>
          <w:rFonts w:asciiTheme="minorHAnsi" w:hAnsiTheme="minorHAnsi" w:cstheme="minorHAnsi"/>
          <w:sz w:val="22"/>
          <w:szCs w:val="22"/>
        </w:rPr>
        <w:t xml:space="preserve"> (€)</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1D2296A4"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r w:rsidR="00A30424">
        <w:rPr>
          <w:rFonts w:asciiTheme="minorHAnsi" w:hAnsiTheme="minorHAnsi" w:cstheme="minorHAnsi"/>
          <w:szCs w:val="22"/>
        </w:rPr>
        <w:t xml:space="preserve">(Tdrs) </w:t>
      </w:r>
      <w:r w:rsidRPr="00921E55">
        <w:rPr>
          <w:rFonts w:asciiTheme="minorHAnsi" w:hAnsiTheme="minorHAnsi" w:cstheme="minorHAnsi"/>
          <w:szCs w:val="22"/>
        </w:rPr>
        <w:t>;</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5CD56487"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Pr>
          <w:rFonts w:asciiTheme="minorHAnsi" w:hAnsiTheme="minorHAnsi" w:cstheme="minorHAnsi"/>
          <w:szCs w:val="22"/>
        </w:rPr>
        <w:t>);</w:t>
      </w:r>
    </w:p>
    <w:p w14:paraId="72CCFA05" w14:textId="62CC1FF9" w:rsidR="004B18E1"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BF388DF" w14:textId="63877954" w:rsidR="00A30424" w:rsidRDefault="00A30424" w:rsidP="006E25E3">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déclaration des bénéficiaires effectifs.</w:t>
      </w:r>
    </w:p>
    <w:p w14:paraId="5F46838D" w14:textId="77777777" w:rsidR="00367BE9" w:rsidRPr="00921E55" w:rsidRDefault="00367BE9" w:rsidP="00367BE9">
      <w:pPr>
        <w:pStyle w:val="v"/>
        <w:widowControl w:val="0"/>
        <w:ind w:left="0" w:firstLine="0"/>
        <w:rPr>
          <w:rFonts w:asciiTheme="minorHAnsi" w:hAnsiTheme="minorHAnsi" w:cstheme="minorHAnsi"/>
          <w:szCs w:val="22"/>
        </w:rPr>
      </w:pP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6098019A" w14:textId="2B840C08" w:rsidR="00FE5E7B" w:rsidRPr="00921E55" w:rsidRDefault="00FE5E7B" w:rsidP="00FE5E7B">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décomposition du prix global et forfaitaire ;</w:t>
      </w:r>
    </w:p>
    <w:p w14:paraId="73C74153" w14:textId="47260A3F" w:rsidR="004B18E1" w:rsidRPr="00921E55" w:rsidRDefault="004B18E1" w:rsidP="00477722">
      <w:pPr>
        <w:pStyle w:val="v"/>
        <w:widowControl w:val="0"/>
        <w:ind w:left="720" w:firstLine="0"/>
        <w:rPr>
          <w:rFonts w:asciiTheme="minorHAnsi" w:hAnsiTheme="minorHAnsi" w:cstheme="minorHAnsi"/>
          <w:szCs w:val="22"/>
        </w:rPr>
      </w:pPr>
      <w:r w:rsidRPr="00921E55">
        <w:rPr>
          <w:rFonts w:asciiTheme="minorHAnsi" w:hAnsiTheme="minorHAnsi" w:cstheme="minorHAnsi"/>
          <w:szCs w:val="22"/>
        </w:rPr>
        <w:t>Le cadre de bordereau des prix unitaires ;</w:t>
      </w:r>
    </w:p>
    <w:p w14:paraId="3E21FB99" w14:textId="47B9C7ED"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réponse technique et/ou financier ;</w:t>
      </w:r>
    </w:p>
    <w:p w14:paraId="0CBD669D" w14:textId="62270449" w:rsidR="004B18E1" w:rsidRPr="00FF7B2E" w:rsidRDefault="00FE5E7B" w:rsidP="00FF7B2E">
      <w:pPr>
        <w:pStyle w:val="v"/>
        <w:widowControl w:val="0"/>
        <w:numPr>
          <w:ilvl w:val="0"/>
          <w:numId w:val="7"/>
        </w:numPr>
        <w:rPr>
          <w:rFonts w:asciiTheme="minorHAnsi" w:hAnsiTheme="minorHAnsi" w:cstheme="minorHAnsi"/>
          <w:szCs w:val="22"/>
        </w:rPr>
      </w:pPr>
      <w:r>
        <w:rPr>
          <w:rFonts w:asciiTheme="minorHAnsi" w:hAnsiTheme="minorHAnsi" w:cstheme="minorHAnsi"/>
          <w:szCs w:val="22"/>
        </w:rPr>
        <w:t>Annexe au contrat portant sur le traitement de données personnelles en cas de sous-traitance RGPD (collecte de données personnelles</w:t>
      </w:r>
      <w:r w:rsidR="00477722">
        <w:rPr>
          <w:rFonts w:asciiTheme="minorHAnsi" w:hAnsiTheme="minorHAnsi" w:cstheme="minorHAnsi"/>
          <w:szCs w:val="22"/>
        </w:rPr>
        <w:t xml:space="preserve"> au nom d’Expertise France) ; </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63783769"/>
      <w:r w:rsidRPr="0006068D">
        <w:rPr>
          <w:rFonts w:asciiTheme="minorHAnsi" w:hAnsiTheme="minorHAnsi" w:cstheme="minorHAnsi"/>
          <w:sz w:val="22"/>
          <w:szCs w:val="22"/>
          <w:u w:val="single"/>
        </w:rPr>
        <w:lastRenderedPageBreak/>
        <w:t>M</w:t>
      </w:r>
      <w:r w:rsidR="00425606">
        <w:rPr>
          <w:rFonts w:asciiTheme="minorHAnsi" w:hAnsiTheme="minorHAnsi" w:cstheme="minorHAnsi"/>
          <w:sz w:val="22"/>
          <w:szCs w:val="22"/>
          <w:u w:val="single"/>
        </w:rPr>
        <w:t>odification du dossier de consultation</w:t>
      </w:r>
      <w:bookmarkEnd w:id="17"/>
    </w:p>
    <w:p w14:paraId="5CD530C3" w14:textId="6634AB01"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367BE9">
        <w:rPr>
          <w:rFonts w:asciiTheme="minorHAnsi" w:hAnsiTheme="minorHAnsi" w:cstheme="minorHAnsi"/>
          <w:sz w:val="22"/>
          <w:szCs w:val="22"/>
        </w:rPr>
        <w:t>10 jours calendaires</w:t>
      </w:r>
      <w:r w:rsidRPr="00921E55">
        <w:rPr>
          <w:rFonts w:asciiTheme="minorHAnsi" w:hAnsiTheme="minorHAnsi" w:cstheme="minorHAnsi"/>
          <w:sz w:val="22"/>
          <w:szCs w:val="22"/>
        </w:rPr>
        <w:t xml:space="preserve"> jours avant la date limite de réception des plis</w:t>
      </w:r>
      <w:r w:rsidR="00367BE9">
        <w:rPr>
          <w:rFonts w:asciiTheme="minorHAnsi" w:hAnsiTheme="minorHAnsi" w:cstheme="minorHAnsi"/>
          <w:sz w:val="22"/>
          <w:szCs w:val="22"/>
        </w:rPr>
        <w:t>.</w:t>
      </w:r>
    </w:p>
    <w:p w14:paraId="5A32D067" w14:textId="1ED17AB6" w:rsidR="00425606"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367BE9"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655D66CA" w14:textId="77777777" w:rsidR="00367BE9" w:rsidRPr="00921E55" w:rsidRDefault="00367BE9"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07CC88A6" w14:textId="00B284B5" w:rsidR="003D6FFE" w:rsidRPr="0006068D" w:rsidRDefault="008139A8" w:rsidP="006F5511">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00FF7B2E">
        <w:rPr>
          <w:rFonts w:asciiTheme="minorHAnsi" w:hAnsiTheme="minorHAnsi" w:cstheme="minorHAnsi"/>
          <w:sz w:val="22"/>
          <w:szCs w:val="22"/>
        </w:rPr>
        <w:t xml:space="preserve">composé </w:t>
      </w:r>
      <w:r w:rsidRPr="0006068D">
        <w:rPr>
          <w:rFonts w:asciiTheme="minorHAnsi" w:hAnsiTheme="minorHAnsi" w:cstheme="minorHAnsi"/>
          <w:sz w:val="22"/>
          <w:szCs w:val="22"/>
        </w:rPr>
        <w:t xml:space="preserve">à prix </w:t>
      </w:r>
      <w:r w:rsidR="006F5511" w:rsidRPr="0006068D">
        <w:rPr>
          <w:rFonts w:asciiTheme="minorHAnsi" w:hAnsiTheme="minorHAnsi" w:cstheme="minorHAnsi"/>
          <w:sz w:val="22"/>
          <w:szCs w:val="22"/>
        </w:rPr>
        <w:t>forfaitaire.</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63783772"/>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2A9395CB" w:rsidR="008139A8" w:rsidRPr="0006068D" w:rsidRDefault="003D6FFE" w:rsidP="008139A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 contrat est conclu sans montant minimum ni montant maximum</w:t>
      </w:r>
      <w:r w:rsidR="007D7CC8" w:rsidRPr="0006068D">
        <w:rPr>
          <w:rFonts w:asciiTheme="minorHAnsi" w:hAnsiTheme="minorHAnsi" w:cstheme="minorHAnsi"/>
          <w:sz w:val="22"/>
          <w:szCs w:val="22"/>
        </w:rPr>
        <w:t>.</w:t>
      </w:r>
      <w:r w:rsidR="006F5511"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Le montant du contrat correspondra au prix proposé </w:t>
      </w:r>
      <w:r w:rsidR="00FF7B2E">
        <w:rPr>
          <w:rFonts w:asciiTheme="minorHAnsi" w:hAnsiTheme="minorHAnsi" w:cstheme="minorHAnsi"/>
          <w:sz w:val="22"/>
          <w:szCs w:val="22"/>
        </w:rPr>
        <w:t>et négocié avec</w:t>
      </w:r>
      <w:r w:rsidRPr="0006068D">
        <w:rPr>
          <w:rFonts w:asciiTheme="minorHAnsi" w:hAnsiTheme="minorHAnsi" w:cstheme="minorHAnsi"/>
          <w:sz w:val="22"/>
          <w:szCs w:val="22"/>
        </w:rPr>
        <w:t xml:space="preserve"> l’attributaire retenu.</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0DCA8895" w14:textId="275971B0"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w:t>
      </w:r>
      <w:r w:rsidRPr="00FF7B2E">
        <w:rPr>
          <w:rFonts w:asciiTheme="minorHAnsi" w:hAnsiTheme="minorHAnsi" w:cstheme="minorHAnsi"/>
          <w:sz w:val="22"/>
          <w:szCs w:val="22"/>
        </w:rPr>
        <w:t xml:space="preserve">fixée à </w:t>
      </w:r>
      <w:r w:rsidR="00FF7B2E" w:rsidRPr="00FF7B2E">
        <w:rPr>
          <w:rFonts w:asciiTheme="minorHAnsi" w:hAnsiTheme="minorHAnsi" w:cstheme="minorHAnsi"/>
          <w:sz w:val="22"/>
          <w:szCs w:val="22"/>
        </w:rPr>
        <w:t>4</w:t>
      </w:r>
      <w:r w:rsidRPr="00FF7B2E">
        <w:rPr>
          <w:rFonts w:asciiTheme="minorHAnsi" w:hAnsiTheme="minorHAnsi" w:cstheme="minorHAnsi"/>
          <w:sz w:val="22"/>
          <w:szCs w:val="22"/>
        </w:rPr>
        <w:t xml:space="preserve"> mois</w:t>
      </w:r>
      <w:r w:rsidR="00FF7B2E" w:rsidRPr="00FF7B2E">
        <w:rPr>
          <w:rFonts w:asciiTheme="minorHAnsi" w:hAnsiTheme="minorHAnsi" w:cstheme="minorHAnsi"/>
          <w:sz w:val="22"/>
          <w:szCs w:val="22"/>
        </w:rPr>
        <w:t xml:space="preserve"> environ</w:t>
      </w:r>
      <w:r w:rsidRPr="0006068D">
        <w:rPr>
          <w:rFonts w:asciiTheme="minorHAnsi" w:hAnsiTheme="minorHAnsi" w:cstheme="minorHAnsi"/>
          <w:sz w:val="22"/>
          <w:szCs w:val="22"/>
        </w:rPr>
        <w:t xml:space="preserve">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6F5511">
        <w:rPr>
          <w:rFonts w:asciiTheme="minorHAnsi" w:hAnsiTheme="minorHAnsi" w:cstheme="minorHAnsi"/>
          <w:sz w:val="22"/>
          <w:szCs w:val="22"/>
        </w:rPr>
        <w:t>1</w:t>
      </w:r>
      <w:r w:rsidR="00FF7B2E">
        <w:rPr>
          <w:rFonts w:asciiTheme="minorHAnsi" w:hAnsiTheme="minorHAnsi" w:cstheme="minorHAnsi"/>
          <w:sz w:val="22"/>
          <w:szCs w:val="22"/>
          <w:vertAlign w:val="superscript"/>
        </w:rPr>
        <w:t xml:space="preserve">er </w:t>
      </w:r>
      <w:r w:rsidR="00FF7B2E">
        <w:rPr>
          <w:rFonts w:asciiTheme="minorHAnsi" w:hAnsiTheme="minorHAnsi" w:cstheme="minorHAnsi"/>
          <w:sz w:val="22"/>
          <w:szCs w:val="22"/>
        </w:rPr>
        <w:t xml:space="preserve">avril </w:t>
      </w:r>
      <w:r w:rsidR="006F5511">
        <w:rPr>
          <w:rFonts w:asciiTheme="minorHAnsi" w:hAnsiTheme="minorHAnsi" w:cstheme="minorHAnsi"/>
          <w:sz w:val="22"/>
          <w:szCs w:val="22"/>
        </w:rPr>
        <w:t>2026</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63783774"/>
      <w:r w:rsidRPr="00BC4295">
        <w:rPr>
          <w:rFonts w:asciiTheme="minorHAnsi" w:hAnsiTheme="minorHAnsi" w:cstheme="minorHAnsi"/>
          <w:sz w:val="22"/>
          <w:szCs w:val="22"/>
          <w:u w:val="single"/>
        </w:rPr>
        <w:t>Allotissement</w:t>
      </w:r>
      <w:bookmarkEnd w:id="31"/>
    </w:p>
    <w:p w14:paraId="700E2B90" w14:textId="12CFDDD7"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Pr="0006068D">
        <w:rPr>
          <w:rFonts w:asciiTheme="minorHAnsi" w:hAnsiTheme="minorHAnsi" w:cstheme="minorHAnsi"/>
          <w:sz w:val="22"/>
          <w:szCs w:val="22"/>
        </w:rPr>
        <w:t xml:space="preserve"> consultation n’est pas allotie</w:t>
      </w:r>
    </w:p>
    <w:p w14:paraId="3E3AFBAC" w14:textId="14A5BAFA" w:rsidR="003D2522" w:rsidRDefault="003D2522" w:rsidP="00510257">
      <w:pPr>
        <w:spacing w:line="240" w:lineRule="auto"/>
        <w:jc w:val="both"/>
        <w:rPr>
          <w:rFonts w:asciiTheme="minorHAnsi" w:hAnsiTheme="minorHAnsi" w:cstheme="minorHAnsi"/>
          <w:sz w:val="22"/>
          <w:szCs w:val="22"/>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6" w:name="_Toc63783775"/>
      <w:r w:rsidRPr="00E23E75">
        <w:rPr>
          <w:rFonts w:asciiTheme="minorHAnsi" w:hAnsiTheme="minorHAnsi" w:cstheme="minorHAnsi"/>
          <w:sz w:val="22"/>
          <w:szCs w:val="22"/>
          <w:u w:val="single"/>
        </w:rPr>
        <w:t>Options</w:t>
      </w:r>
      <w:bookmarkEnd w:id="36"/>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7" w:name="_Toc63783776"/>
      <w:r w:rsidRPr="00F07EDC">
        <w:rPr>
          <w:rFonts w:asciiTheme="minorHAnsi" w:hAnsiTheme="minorHAnsi" w:cstheme="minorHAnsi"/>
          <w:i/>
          <w:sz w:val="22"/>
          <w:szCs w:val="22"/>
        </w:rPr>
        <w:t>Prestations similaires</w:t>
      </w:r>
      <w:bookmarkEnd w:id="37"/>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8" w:name="_Toc491193961"/>
      <w:bookmarkEnd w:id="38"/>
    </w:p>
    <w:p w14:paraId="05D832B9" w14:textId="52ACE1F1" w:rsidR="003D2522" w:rsidRPr="00F07EDC" w:rsidRDefault="003D2522" w:rsidP="00F07EDC">
      <w:pPr>
        <w:pStyle w:val="Titre2"/>
        <w:spacing w:before="120" w:after="120" w:line="240" w:lineRule="auto"/>
        <w:ind w:left="708"/>
        <w:jc w:val="both"/>
        <w:rPr>
          <w:rFonts w:asciiTheme="minorHAnsi" w:hAnsiTheme="minorHAnsi" w:cstheme="minorHAnsi"/>
          <w:i/>
          <w:sz w:val="22"/>
          <w:szCs w:val="22"/>
        </w:rPr>
      </w:pPr>
      <w:bookmarkStart w:id="39" w:name="_Toc63783777"/>
      <w:r w:rsidRPr="00F07EDC">
        <w:rPr>
          <w:rFonts w:asciiTheme="minorHAnsi" w:hAnsiTheme="minorHAnsi" w:cstheme="minorHAnsi"/>
          <w:i/>
          <w:sz w:val="22"/>
          <w:szCs w:val="22"/>
        </w:rPr>
        <w:t>Reconductions</w:t>
      </w:r>
      <w:bookmarkEnd w:id="39"/>
    </w:p>
    <w:p w14:paraId="575B60BF" w14:textId="035D8D00" w:rsidR="003D2522" w:rsidRPr="0006068D" w:rsidRDefault="003D2522" w:rsidP="003D2522">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contrat est conclu pour une durée initiale de </w:t>
      </w:r>
      <w:r w:rsidR="00FF7B2E">
        <w:rPr>
          <w:rFonts w:asciiTheme="minorHAnsi" w:hAnsiTheme="minorHAnsi" w:cstheme="minorHAnsi"/>
          <w:sz w:val="22"/>
          <w:szCs w:val="22"/>
        </w:rPr>
        <w:t>4</w:t>
      </w:r>
      <w:r w:rsidRPr="00E23E75">
        <w:rPr>
          <w:rFonts w:asciiTheme="minorHAnsi" w:hAnsiTheme="minorHAnsi" w:cstheme="minorHAnsi"/>
          <w:sz w:val="22"/>
          <w:szCs w:val="22"/>
        </w:rPr>
        <w:t xml:space="preserve"> mois à compter de sa notification. Il es</w:t>
      </w:r>
      <w:r w:rsidR="00FF7B2E">
        <w:rPr>
          <w:rFonts w:asciiTheme="minorHAnsi" w:hAnsiTheme="minorHAnsi" w:cstheme="minorHAnsi"/>
          <w:sz w:val="22"/>
          <w:szCs w:val="22"/>
        </w:rPr>
        <w:t>t reconductible sur décision d’Expertise France en cas de nécessité</w:t>
      </w:r>
      <w:r w:rsidRPr="00E23E75">
        <w:rPr>
          <w:rFonts w:asciiTheme="minorHAnsi" w:hAnsiTheme="minorHAnsi" w:cstheme="minorHAnsi"/>
          <w:sz w:val="22"/>
          <w:szCs w:val="22"/>
        </w:rPr>
        <w:t>.</w:t>
      </w:r>
      <w:r w:rsidR="000C4577" w:rsidRPr="0006068D">
        <w:rPr>
          <w:rFonts w:asciiTheme="minorHAnsi" w:hAnsiTheme="minorHAnsi" w:cstheme="minorHAnsi"/>
          <w:sz w:val="22"/>
          <w:szCs w:val="22"/>
        </w:rPr>
        <w:t xml:space="preserve"> </w:t>
      </w:r>
    </w:p>
    <w:p w14:paraId="45EA2049" w14:textId="3B3A9E2E" w:rsidR="00F61E7E" w:rsidRPr="00F07EDC" w:rsidRDefault="00F61E7E" w:rsidP="00F07EDC">
      <w:pPr>
        <w:pStyle w:val="Titre2"/>
        <w:spacing w:before="120" w:after="120" w:line="240" w:lineRule="auto"/>
        <w:ind w:left="708"/>
        <w:jc w:val="both"/>
        <w:rPr>
          <w:rFonts w:asciiTheme="minorHAnsi" w:hAnsiTheme="minorHAnsi" w:cstheme="minorHAnsi"/>
          <w:i/>
          <w:sz w:val="22"/>
          <w:szCs w:val="22"/>
        </w:rPr>
      </w:pPr>
      <w:bookmarkStart w:id="40" w:name="_Toc63783778"/>
      <w:r w:rsidRPr="00F07EDC">
        <w:rPr>
          <w:rFonts w:asciiTheme="minorHAnsi" w:hAnsiTheme="minorHAnsi" w:cstheme="minorHAnsi"/>
          <w:i/>
          <w:sz w:val="22"/>
          <w:szCs w:val="22"/>
        </w:rPr>
        <w:t>Tranches optionnelles</w:t>
      </w:r>
      <w:bookmarkEnd w:id="40"/>
    </w:p>
    <w:p w14:paraId="77F2B7F5" w14:textId="5DE96692" w:rsidR="00F61E7E" w:rsidRPr="00921E55" w:rsidRDefault="00F61E7E" w:rsidP="00F61E7E">
      <w:pPr>
        <w:rPr>
          <w:rFonts w:asciiTheme="minorHAnsi" w:hAnsiTheme="minorHAnsi" w:cstheme="minorHAnsi"/>
          <w:sz w:val="22"/>
          <w:szCs w:val="22"/>
        </w:rPr>
      </w:pPr>
      <w:r w:rsidRPr="00921E55">
        <w:rPr>
          <w:rFonts w:asciiTheme="minorHAnsi" w:hAnsiTheme="minorHAnsi" w:cstheme="minorHAnsi"/>
          <w:sz w:val="22"/>
          <w:szCs w:val="22"/>
        </w:rPr>
        <w:t xml:space="preserve">Le contrat ne comporte aucune tranche optionnelle. </w:t>
      </w:r>
      <w:r w:rsidR="007F57A3">
        <w:rPr>
          <w:rFonts w:asciiTheme="minorHAnsi" w:hAnsiTheme="minorHAnsi" w:cstheme="minorHAnsi"/>
          <w:sz w:val="22"/>
          <w:szCs w:val="22"/>
        </w:rPr>
        <w:t xml:space="preserve">    </w:t>
      </w:r>
    </w:p>
    <w:p w14:paraId="1F1D9E65" w14:textId="2FE69478" w:rsidR="000C4577" w:rsidRPr="0006068D" w:rsidRDefault="000C4577"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1" w:name="_Toc63783779"/>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1"/>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2"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2"/>
    </w:p>
    <w:p w14:paraId="73F7C4C4" w14:textId="64DCBA3F"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w:t>
      </w:r>
      <w:r w:rsidR="000C4577">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D440A64" w:rsidR="00DD0FD9" w:rsidRPr="00921E55" w:rsidRDefault="000C4577"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lastRenderedPageBreak/>
        <w:t>En</w:t>
      </w:r>
      <w:r w:rsidR="00DD0FD9" w:rsidRPr="00921E55">
        <w:rPr>
          <w:rFonts w:asciiTheme="minorHAnsi" w:hAnsiTheme="minorHAnsi" w:cstheme="minorHAnsi"/>
          <w:bCs/>
          <w:iCs/>
          <w:sz w:val="22"/>
          <w:szCs w:val="22"/>
          <w:lang w:bidi="ar-SA"/>
        </w:rPr>
        <w:t xml:space="preserve"> qualité de candidat individuel et de membre d'un ou plusieurs groupements d'opérateurs </w:t>
      </w:r>
      <w:r w:rsidRPr="00921E55">
        <w:rPr>
          <w:rFonts w:asciiTheme="minorHAnsi" w:hAnsiTheme="minorHAnsi" w:cstheme="minorHAnsi"/>
          <w:bCs/>
          <w:iCs/>
          <w:sz w:val="22"/>
          <w:szCs w:val="22"/>
          <w:lang w:bidi="ar-SA"/>
        </w:rPr>
        <w:t>économiques ;</w:t>
      </w:r>
    </w:p>
    <w:p w14:paraId="5973C5F9" w14:textId="32CB2BB7" w:rsidR="00DD0FD9" w:rsidRPr="000C4577" w:rsidRDefault="000C4577" w:rsidP="000C4577">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w:t>
      </w:r>
      <w:r w:rsidR="00DD0FD9" w:rsidRPr="00921E55">
        <w:rPr>
          <w:rFonts w:asciiTheme="minorHAnsi" w:hAnsiTheme="minorHAnsi" w:cstheme="minorHAnsi"/>
          <w:bCs/>
          <w:iCs/>
          <w:sz w:val="22"/>
          <w:szCs w:val="22"/>
          <w:lang w:bidi="ar-SA"/>
        </w:rPr>
        <w:t xml:space="preserve"> qualité de membres de plusieurs groupements d'opérateurs économiques.</w:t>
      </w:r>
    </w:p>
    <w:p w14:paraId="78E99918" w14:textId="39328211" w:rsidR="00C810F9" w:rsidRPr="0006068D"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3"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3"/>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4"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4"/>
      <w:r>
        <w:rPr>
          <w:rFonts w:asciiTheme="minorHAnsi" w:hAnsiTheme="minorHAnsi" w:cstheme="minorHAnsi"/>
          <w:sz w:val="22"/>
          <w:szCs w:val="22"/>
          <w:u w:val="single"/>
        </w:rPr>
        <w:t xml:space="preserve"> </w:t>
      </w:r>
    </w:p>
    <w:p w14:paraId="1E87415D" w14:textId="097D9BEB"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impose aux candidats les niveaux minimaux de capacité suivants :</w:t>
      </w:r>
    </w:p>
    <w:p w14:paraId="45E3491A" w14:textId="77777777" w:rsidR="00630EE6" w:rsidRPr="00921E55" w:rsidRDefault="00630EE6" w:rsidP="00630EE6">
      <w:pPr>
        <w:pStyle w:val="Default"/>
        <w:jc w:val="both"/>
        <w:rPr>
          <w:rFonts w:asciiTheme="minorHAnsi" w:hAnsiTheme="minorHAnsi" w:cstheme="minorHAnsi"/>
          <w:sz w:val="22"/>
          <w:szCs w:val="22"/>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5" w:name="_Toc63783783"/>
      <w:r w:rsidRPr="0006068D">
        <w:rPr>
          <w:rFonts w:asciiTheme="minorHAnsi" w:hAnsiTheme="minorHAnsi" w:cstheme="minorHAnsi"/>
          <w:i/>
          <w:sz w:val="22"/>
          <w:szCs w:val="22"/>
        </w:rPr>
        <w:t>CAPACITE ECONOMIQUE ET FINANCIERE</w:t>
      </w:r>
      <w:bookmarkEnd w:id="45"/>
    </w:p>
    <w:p w14:paraId="5E37CCD5" w14:textId="33E8E24F" w:rsidR="00630EE6" w:rsidRPr="00AB63F5" w:rsidRDefault="00AB63F5" w:rsidP="00AB63F5">
      <w:pPr>
        <w:pStyle w:val="Default"/>
        <w:numPr>
          <w:ilvl w:val="0"/>
          <w:numId w:val="38"/>
        </w:numPr>
        <w:jc w:val="both"/>
        <w:rPr>
          <w:rFonts w:asciiTheme="minorHAnsi" w:hAnsiTheme="minorHAnsi" w:cstheme="minorHAnsi"/>
          <w:sz w:val="22"/>
          <w:szCs w:val="22"/>
        </w:rPr>
      </w:pPr>
      <w:r w:rsidRPr="00AB63F5">
        <w:rPr>
          <w:rFonts w:asciiTheme="minorHAnsi" w:hAnsiTheme="minorHAnsi" w:cstheme="minorHAnsi"/>
          <w:sz w:val="22"/>
          <w:szCs w:val="22"/>
        </w:rPr>
        <w:t xml:space="preserve">Sans objet </w:t>
      </w: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6" w:name="_Toc63783784"/>
      <w:r w:rsidRPr="0006068D">
        <w:rPr>
          <w:rFonts w:asciiTheme="minorHAnsi" w:hAnsiTheme="minorHAnsi" w:cstheme="minorHAnsi"/>
          <w:i/>
          <w:sz w:val="22"/>
          <w:szCs w:val="22"/>
        </w:rPr>
        <w:t>CAPACITE TECHNIQUE ET PROFESSIONNELLE</w:t>
      </w:r>
      <w:bookmarkEnd w:id="46"/>
    </w:p>
    <w:p w14:paraId="6B39E63C" w14:textId="77777777" w:rsidR="005F6C7D" w:rsidRPr="005F6C7D" w:rsidRDefault="005F6C7D" w:rsidP="005F6C7D">
      <w:pPr>
        <w:spacing w:before="40" w:after="120" w:line="240" w:lineRule="auto"/>
        <w:jc w:val="both"/>
        <w:rPr>
          <w:rFonts w:ascii="Calibri" w:eastAsia="Times New Roman" w:hAnsi="Calibri" w:cs="Calibri"/>
          <w:kern w:val="2"/>
          <w:sz w:val="22"/>
          <w:szCs w:val="22"/>
          <w:lang w:eastAsia="en-US"/>
          <w14:ligatures w14:val="standardContextual"/>
        </w:rPr>
      </w:pPr>
      <w:r w:rsidRPr="005F6C7D">
        <w:rPr>
          <w:rFonts w:ascii="Calibri" w:eastAsia="Times New Roman" w:hAnsi="Calibri" w:cs="Calibri"/>
          <w:kern w:val="2"/>
          <w:sz w:val="22"/>
          <w:szCs w:val="22"/>
          <w:lang w:eastAsia="en-US"/>
          <w14:ligatures w14:val="standardContextual"/>
        </w:rPr>
        <w:t>Cette consultation s’adresse aux bureaux d’étude/recherche légalement existant.</w:t>
      </w:r>
    </w:p>
    <w:p w14:paraId="27427260" w14:textId="77777777" w:rsidR="005F6C7D" w:rsidRPr="005F6C7D" w:rsidRDefault="005F6C7D" w:rsidP="005F6C7D">
      <w:pPr>
        <w:spacing w:before="40" w:after="120" w:line="240" w:lineRule="auto"/>
        <w:jc w:val="both"/>
        <w:rPr>
          <w:rFonts w:ascii="Calibri" w:eastAsia="Times New Roman" w:hAnsi="Calibri" w:cs="Calibri"/>
          <w:kern w:val="2"/>
          <w:sz w:val="22"/>
          <w:szCs w:val="22"/>
          <w:lang w:eastAsia="en-US"/>
          <w14:ligatures w14:val="standardContextual"/>
        </w:rPr>
      </w:pPr>
      <w:r w:rsidRPr="005F6C7D">
        <w:rPr>
          <w:rFonts w:ascii="Calibri" w:eastAsia="Times New Roman" w:hAnsi="Calibri" w:cs="Calibri"/>
          <w:kern w:val="2"/>
          <w:sz w:val="22"/>
          <w:szCs w:val="22"/>
          <w:lang w:eastAsia="en-US"/>
          <w14:ligatures w14:val="standardContextual"/>
        </w:rPr>
        <w:t xml:space="preserve">Les qualifications requises pour réaliser cette évaluation sont les suivantes : </w:t>
      </w:r>
    </w:p>
    <w:p w14:paraId="3B2A99FA" w14:textId="77777777" w:rsidR="005F6C7D" w:rsidRPr="005F6C7D" w:rsidRDefault="005F6C7D" w:rsidP="005F6C7D">
      <w:pPr>
        <w:numPr>
          <w:ilvl w:val="0"/>
          <w:numId w:val="41"/>
        </w:numPr>
        <w:spacing w:before="40" w:after="120" w:line="240" w:lineRule="auto"/>
        <w:contextualSpacing/>
        <w:jc w:val="both"/>
        <w:rPr>
          <w:rFonts w:ascii="Calibri" w:eastAsia="Times New Roman" w:hAnsi="Calibri" w:cs="Calibri"/>
          <w:kern w:val="2"/>
          <w:sz w:val="22"/>
          <w:szCs w:val="22"/>
          <w:lang w:eastAsia="en-US"/>
          <w14:ligatures w14:val="standardContextual"/>
        </w:rPr>
      </w:pPr>
      <w:r w:rsidRPr="005F6C7D">
        <w:rPr>
          <w:rFonts w:ascii="Calibri" w:eastAsia="Times New Roman" w:hAnsi="Calibri" w:cs="Calibri"/>
          <w:kern w:val="2"/>
          <w:sz w:val="22"/>
          <w:szCs w:val="22"/>
          <w:lang w:eastAsia="en-US"/>
          <w14:ligatures w14:val="standardContextual"/>
        </w:rPr>
        <w:t>Etre un bureau d’étude ou cabinet d’étude spécialisé dans la réalisation des études/évaluations de projets/programmes attester par le document d’existence légale ;</w:t>
      </w:r>
    </w:p>
    <w:p w14:paraId="6C61E223" w14:textId="77777777" w:rsidR="005F6C7D" w:rsidRPr="005F6C7D" w:rsidRDefault="005F6C7D" w:rsidP="005F6C7D">
      <w:pPr>
        <w:numPr>
          <w:ilvl w:val="0"/>
          <w:numId w:val="41"/>
        </w:numPr>
        <w:spacing w:before="40" w:after="120" w:line="240" w:lineRule="auto"/>
        <w:contextualSpacing/>
        <w:jc w:val="both"/>
        <w:rPr>
          <w:rFonts w:ascii="Calibri" w:eastAsia="Times New Roman" w:hAnsi="Calibri" w:cs="Calibri"/>
          <w:kern w:val="2"/>
          <w:sz w:val="22"/>
          <w:szCs w:val="22"/>
          <w:lang w:eastAsia="en-US"/>
          <w14:ligatures w14:val="standardContextual"/>
        </w:rPr>
      </w:pPr>
      <w:r w:rsidRPr="005F6C7D">
        <w:rPr>
          <w:rFonts w:ascii="Calibri" w:eastAsia="Times New Roman" w:hAnsi="Calibri" w:cs="Calibri"/>
          <w:kern w:val="2"/>
          <w:sz w:val="22"/>
          <w:szCs w:val="22"/>
          <w:lang w:eastAsia="en-US"/>
          <w14:ligatures w14:val="standardContextual"/>
        </w:rPr>
        <w:t>Avoir réalisé au cours des cinq dernières années, au moins trois marchés d’étude ou d’évaluation de projets/programmes ;</w:t>
      </w:r>
    </w:p>
    <w:p w14:paraId="022D3C26" w14:textId="77777777" w:rsidR="005F6C7D" w:rsidRPr="005F6C7D" w:rsidRDefault="005F6C7D" w:rsidP="005F6C7D">
      <w:pPr>
        <w:numPr>
          <w:ilvl w:val="0"/>
          <w:numId w:val="41"/>
        </w:numPr>
        <w:spacing w:before="40" w:after="120" w:line="240" w:lineRule="auto"/>
        <w:contextualSpacing/>
        <w:jc w:val="both"/>
        <w:rPr>
          <w:rFonts w:ascii="Calibri" w:eastAsia="Times New Roman" w:hAnsi="Calibri" w:cs="Calibri"/>
          <w:kern w:val="2"/>
          <w:sz w:val="22"/>
          <w:szCs w:val="22"/>
          <w:lang w:eastAsia="en-US"/>
          <w14:ligatures w14:val="standardContextual"/>
        </w:rPr>
      </w:pPr>
      <w:r w:rsidRPr="005F6C7D">
        <w:rPr>
          <w:rFonts w:ascii="Calibri" w:eastAsia="Times New Roman" w:hAnsi="Calibri" w:cs="Calibri"/>
          <w:kern w:val="2"/>
          <w:sz w:val="22"/>
          <w:szCs w:val="22"/>
          <w:lang w:eastAsia="en-US"/>
          <w14:ligatures w14:val="standardContextual"/>
        </w:rPr>
        <w:t>Disposer d’une base d’agents de collecte de données qualifiés</w:t>
      </w:r>
    </w:p>
    <w:p w14:paraId="1C6932C8" w14:textId="77777777" w:rsidR="005F6C7D" w:rsidRPr="005F6C7D" w:rsidRDefault="005F6C7D" w:rsidP="005F6C7D">
      <w:pPr>
        <w:spacing w:before="40" w:after="120" w:line="240" w:lineRule="auto"/>
        <w:jc w:val="both"/>
        <w:rPr>
          <w:rFonts w:ascii="Calibri" w:eastAsia="Times New Roman" w:hAnsi="Calibri" w:cs="Calibri"/>
          <w:kern w:val="2"/>
          <w:sz w:val="22"/>
          <w:szCs w:val="22"/>
          <w:lang w:eastAsia="en-US"/>
          <w14:ligatures w14:val="standardContextual"/>
        </w:rPr>
      </w:pPr>
      <w:r w:rsidRPr="005F6C7D">
        <w:rPr>
          <w:rFonts w:ascii="Calibri" w:eastAsia="Times New Roman" w:hAnsi="Calibri" w:cs="Calibri"/>
          <w:kern w:val="2"/>
          <w:sz w:val="22"/>
          <w:szCs w:val="22"/>
          <w:lang w:eastAsia="en-US"/>
          <w14:ligatures w14:val="standardContextual"/>
        </w:rPr>
        <w:t>Le bureau doit pouvoir disposer d’une équipe pluridisciplinaire et démontrer une capacité organisationnelle pour conduire des missions complexes dans des délais contraints.</w:t>
      </w:r>
    </w:p>
    <w:p w14:paraId="0ACDE63F" w14:textId="77777777" w:rsidR="005F6C7D" w:rsidRPr="005F6C7D" w:rsidRDefault="005F6C7D" w:rsidP="005F6C7D">
      <w:pPr>
        <w:spacing w:before="40" w:line="240" w:lineRule="auto"/>
        <w:jc w:val="both"/>
        <w:rPr>
          <w:rFonts w:ascii="Calibri" w:eastAsia="Times New Roman" w:hAnsi="Calibri" w:cs="Calibri"/>
          <w:b/>
          <w:bCs/>
          <w:kern w:val="2"/>
          <w:sz w:val="22"/>
          <w:szCs w:val="22"/>
          <w:lang w:eastAsia="en-US"/>
          <w14:ligatures w14:val="standardContextual"/>
        </w:rPr>
      </w:pPr>
    </w:p>
    <w:p w14:paraId="1806C339" w14:textId="77777777" w:rsidR="005F6C7D" w:rsidRPr="005F6C7D" w:rsidRDefault="005F6C7D" w:rsidP="005F6C7D">
      <w:pPr>
        <w:spacing w:before="40" w:line="240" w:lineRule="auto"/>
        <w:jc w:val="both"/>
        <w:rPr>
          <w:rFonts w:ascii="Calibri" w:eastAsia="Times New Roman" w:hAnsi="Calibri" w:cs="Calibri"/>
          <w:b/>
          <w:bCs/>
          <w:kern w:val="2"/>
          <w:sz w:val="22"/>
          <w:szCs w:val="22"/>
          <w:lang w:eastAsia="en-US"/>
          <w14:ligatures w14:val="standardContextual"/>
        </w:rPr>
      </w:pPr>
    </w:p>
    <w:tbl>
      <w:tblPr>
        <w:tblStyle w:val="GT02"/>
        <w:tblW w:w="9924" w:type="dxa"/>
        <w:tblInd w:w="-431" w:type="dxa"/>
        <w:tblLook w:val="04A0" w:firstRow="1" w:lastRow="0" w:firstColumn="1" w:lastColumn="0" w:noHBand="0" w:noVBand="1"/>
      </w:tblPr>
      <w:tblGrid>
        <w:gridCol w:w="568"/>
        <w:gridCol w:w="2126"/>
        <w:gridCol w:w="7230"/>
      </w:tblGrid>
      <w:tr w:rsidR="00DF3D7E" w:rsidRPr="00DF3D7E" w14:paraId="165DC6CF" w14:textId="77777777" w:rsidTr="00DF3D7E">
        <w:trPr>
          <w:trHeight w:val="393"/>
        </w:trPr>
        <w:tc>
          <w:tcPr>
            <w:tcW w:w="568" w:type="dxa"/>
            <w:shd w:val="clear" w:color="auto" w:fill="D9D9D9"/>
          </w:tcPr>
          <w:p w14:paraId="5F788056" w14:textId="77777777" w:rsidR="00DF3D7E" w:rsidRPr="00DF3D7E" w:rsidRDefault="00DF3D7E" w:rsidP="00DF3D7E">
            <w:pPr>
              <w:spacing w:line="276" w:lineRule="auto"/>
              <w:jc w:val="both"/>
              <w:rPr>
                <w:rFonts w:ascii="Calibri" w:hAnsi="Calibri" w:cs="Calibri"/>
                <w:b w:val="0"/>
              </w:rPr>
            </w:pPr>
            <w:r w:rsidRPr="00DF3D7E">
              <w:rPr>
                <w:rFonts w:ascii="Calibri" w:hAnsi="Calibri" w:cs="Calibri"/>
                <w:b w:val="0"/>
              </w:rPr>
              <w:lastRenderedPageBreak/>
              <w:t>N°</w:t>
            </w:r>
          </w:p>
        </w:tc>
        <w:tc>
          <w:tcPr>
            <w:tcW w:w="2126" w:type="dxa"/>
            <w:shd w:val="clear" w:color="auto" w:fill="D9D9D9"/>
          </w:tcPr>
          <w:p w14:paraId="2CE04B2B" w14:textId="77777777" w:rsidR="00DF3D7E" w:rsidRPr="00DF3D7E" w:rsidRDefault="00DF3D7E" w:rsidP="00DF3D7E">
            <w:pPr>
              <w:spacing w:line="276" w:lineRule="auto"/>
              <w:jc w:val="center"/>
              <w:rPr>
                <w:rFonts w:ascii="Calibri" w:hAnsi="Calibri" w:cs="Calibri"/>
              </w:rPr>
            </w:pPr>
            <w:r w:rsidRPr="00DF3D7E">
              <w:rPr>
                <w:rFonts w:ascii="Calibri" w:hAnsi="Calibri" w:cs="Calibri"/>
              </w:rPr>
              <w:t>Profils des experts</w:t>
            </w:r>
          </w:p>
        </w:tc>
        <w:tc>
          <w:tcPr>
            <w:tcW w:w="7230" w:type="dxa"/>
            <w:shd w:val="clear" w:color="auto" w:fill="D9D9D9"/>
          </w:tcPr>
          <w:p w14:paraId="33B087FD" w14:textId="77777777" w:rsidR="00DF3D7E" w:rsidRPr="00DF3D7E" w:rsidRDefault="00DF3D7E" w:rsidP="00DF3D7E">
            <w:pPr>
              <w:spacing w:line="276" w:lineRule="auto"/>
              <w:rPr>
                <w:rFonts w:ascii="Calibri" w:hAnsi="Calibri" w:cs="Calibri"/>
              </w:rPr>
            </w:pPr>
            <w:r w:rsidRPr="00DF3D7E">
              <w:rPr>
                <w:rFonts w:ascii="Calibri" w:hAnsi="Calibri" w:cs="Calibri"/>
              </w:rPr>
              <w:t>Qualifications et expériences professionnelles</w:t>
            </w:r>
          </w:p>
        </w:tc>
      </w:tr>
      <w:tr w:rsidR="00DF3D7E" w:rsidRPr="00DF3D7E" w14:paraId="5705E5DB" w14:textId="77777777" w:rsidTr="00DF3D7E">
        <w:tc>
          <w:tcPr>
            <w:tcW w:w="568" w:type="dxa"/>
          </w:tcPr>
          <w:p w14:paraId="26A0BB22" w14:textId="77777777" w:rsidR="00DF3D7E" w:rsidRPr="00DF3D7E" w:rsidRDefault="00DF3D7E" w:rsidP="00DF3D7E">
            <w:pPr>
              <w:spacing w:before="40" w:after="120" w:line="276" w:lineRule="auto"/>
              <w:jc w:val="both"/>
              <w:rPr>
                <w:rFonts w:ascii="Calibri" w:hAnsi="Calibri" w:cs="Calibri"/>
                <w:b w:val="0"/>
              </w:rPr>
            </w:pPr>
            <w:r w:rsidRPr="00DF3D7E">
              <w:rPr>
                <w:rFonts w:ascii="Calibri" w:hAnsi="Calibri" w:cs="Calibri"/>
                <w:b w:val="0"/>
              </w:rPr>
              <w:t>1</w:t>
            </w:r>
          </w:p>
        </w:tc>
        <w:tc>
          <w:tcPr>
            <w:tcW w:w="2126" w:type="dxa"/>
          </w:tcPr>
          <w:p w14:paraId="7F37C936" w14:textId="77777777" w:rsidR="00DF3D7E" w:rsidRPr="00DF3D7E" w:rsidRDefault="00DF3D7E" w:rsidP="00DF3D7E">
            <w:pPr>
              <w:spacing w:before="40" w:after="120" w:line="276" w:lineRule="auto"/>
              <w:jc w:val="both"/>
              <w:rPr>
                <w:rFonts w:ascii="Calibri" w:hAnsi="Calibri" w:cs="Calibri"/>
              </w:rPr>
            </w:pPr>
            <w:r w:rsidRPr="00DF3D7E">
              <w:rPr>
                <w:rFonts w:ascii="Calibri" w:hAnsi="Calibri" w:cs="Calibri"/>
              </w:rPr>
              <w:t>Chef de mission</w:t>
            </w:r>
          </w:p>
        </w:tc>
        <w:tc>
          <w:tcPr>
            <w:tcW w:w="7230" w:type="dxa"/>
          </w:tcPr>
          <w:p w14:paraId="1A2F0FDC"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 xml:space="preserve">Master (Bac+5 minimum) en sciences sociales, économie du développement, gestion de projets, ou disciplines connexes. </w:t>
            </w:r>
          </w:p>
          <w:p w14:paraId="1A802C7D"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 xml:space="preserve">Minimum 10 ans d’expérience dans la conduite d’évaluations de projets de développement </w:t>
            </w:r>
          </w:p>
          <w:p w14:paraId="4237686A"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Avoir exécuté au moins 3 marchés similaires (évaluations finales ou intermédiaires de projets financés par bailleurs internationaux) au cours des 5 dernières années.</w:t>
            </w:r>
          </w:p>
          <w:p w14:paraId="62AD7C67"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Expérience avérée en méthodologies d’évaluation participative et en intégration des indicateurs quantitatifs et qualitatifs.</w:t>
            </w:r>
          </w:p>
          <w:p w14:paraId="348A69B7" w14:textId="77777777" w:rsidR="00DF3D7E" w:rsidRPr="00DF3D7E" w:rsidRDefault="00DF3D7E" w:rsidP="00DF3D7E">
            <w:pPr>
              <w:numPr>
                <w:ilvl w:val="0"/>
                <w:numId w:val="42"/>
              </w:numPr>
              <w:spacing w:before="40" w:after="120" w:line="276" w:lineRule="auto"/>
              <w:contextualSpacing/>
              <w:jc w:val="both"/>
              <w:rPr>
                <w:rFonts w:ascii="Calibri" w:hAnsi="Calibri" w:cs="Calibri"/>
                <w:b w:val="0"/>
                <w:iCs/>
              </w:rPr>
            </w:pPr>
            <w:r w:rsidRPr="00DF3D7E">
              <w:rPr>
                <w:rFonts w:ascii="Calibri" w:hAnsi="Calibri" w:cs="Calibri"/>
                <w:b w:val="0"/>
              </w:rPr>
              <w:t>Capacité à synthétiser et présenter les résultats sous forme claire et accessible, incluant graphiques et tableaux ;</w:t>
            </w:r>
          </w:p>
          <w:p w14:paraId="3D065358"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Maîtrise des outils de suivi-évaluation (quantitatifs et qualitatifs).</w:t>
            </w:r>
          </w:p>
          <w:p w14:paraId="36B823D9"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Expérience dans le secteur de la gouvernance locale, du développement municipal ou de l’assainissement est fortement souhaitée.</w:t>
            </w:r>
          </w:p>
          <w:p w14:paraId="5143FD3E"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iCs/>
              </w:rPr>
              <w:t>Connaissance avéré des politiques, réglementations et pratiques de gestion des déchets et assainissement au Togo et en Afrique de l’Ouest est un atout</w:t>
            </w:r>
          </w:p>
          <w:p w14:paraId="38572351"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b w:val="0"/>
              </w:rPr>
              <w:t>Sensibilité aux aspects sociaux et transversaux (genre, inclusion, participation communautaire) </w:t>
            </w:r>
          </w:p>
          <w:p w14:paraId="01F2B492" w14:textId="77777777" w:rsidR="00DF3D7E" w:rsidRPr="00DF3D7E" w:rsidRDefault="00DF3D7E" w:rsidP="00DF3D7E">
            <w:pPr>
              <w:numPr>
                <w:ilvl w:val="0"/>
                <w:numId w:val="42"/>
              </w:numPr>
              <w:spacing w:line="276" w:lineRule="auto"/>
              <w:contextualSpacing/>
              <w:jc w:val="both"/>
              <w:rPr>
                <w:rFonts w:ascii="Calibri" w:hAnsi="Calibri" w:cs="Calibri"/>
                <w:b w:val="0"/>
                <w:iCs/>
              </w:rPr>
            </w:pPr>
            <w:r w:rsidRPr="00DF3D7E">
              <w:rPr>
                <w:rFonts w:ascii="Calibri" w:hAnsi="Calibri" w:cs="Calibri"/>
                <w:b w:val="0"/>
                <w:iCs/>
              </w:rPr>
              <w:t>Excellente maîtrise du français (écrit / oral).</w:t>
            </w:r>
          </w:p>
        </w:tc>
      </w:tr>
      <w:tr w:rsidR="00DF3D7E" w:rsidRPr="00DF3D7E" w14:paraId="39D18662" w14:textId="77777777" w:rsidTr="00DF3D7E">
        <w:trPr>
          <w:trHeight w:val="682"/>
        </w:trPr>
        <w:tc>
          <w:tcPr>
            <w:tcW w:w="568" w:type="dxa"/>
          </w:tcPr>
          <w:p w14:paraId="184FF1D5" w14:textId="77777777" w:rsidR="00DF3D7E" w:rsidRPr="00DF3D7E" w:rsidRDefault="00DF3D7E" w:rsidP="00DF3D7E">
            <w:pPr>
              <w:spacing w:before="40" w:after="120" w:line="276" w:lineRule="auto"/>
              <w:jc w:val="both"/>
              <w:rPr>
                <w:rFonts w:ascii="Calibri" w:hAnsi="Calibri" w:cs="Calibri"/>
                <w:b w:val="0"/>
              </w:rPr>
            </w:pPr>
            <w:r w:rsidRPr="00DF3D7E">
              <w:rPr>
                <w:rFonts w:ascii="Calibri" w:hAnsi="Calibri" w:cs="Calibri"/>
                <w:b w:val="0"/>
              </w:rPr>
              <w:t>2</w:t>
            </w:r>
          </w:p>
        </w:tc>
        <w:tc>
          <w:tcPr>
            <w:tcW w:w="2126" w:type="dxa"/>
          </w:tcPr>
          <w:p w14:paraId="4DFD38BE" w14:textId="77777777" w:rsidR="00DF3D7E" w:rsidRPr="00DF3D7E" w:rsidRDefault="00DF3D7E" w:rsidP="00DF3D7E">
            <w:pPr>
              <w:spacing w:before="40" w:after="120" w:line="276" w:lineRule="auto"/>
              <w:jc w:val="both"/>
              <w:rPr>
                <w:rFonts w:ascii="Calibri" w:hAnsi="Calibri" w:cs="Calibri"/>
              </w:rPr>
            </w:pPr>
            <w:r w:rsidRPr="00DF3D7E">
              <w:rPr>
                <w:rFonts w:ascii="Calibri" w:hAnsi="Calibri" w:cs="Calibri"/>
              </w:rPr>
              <w:t>Expert en gestion de l’environnement (déchets solides et liquide)</w:t>
            </w:r>
          </w:p>
          <w:p w14:paraId="0676ABFD" w14:textId="77777777" w:rsidR="00DF3D7E" w:rsidRPr="00DF3D7E" w:rsidRDefault="00DF3D7E" w:rsidP="00DF3D7E">
            <w:pPr>
              <w:spacing w:before="40" w:after="120" w:line="276" w:lineRule="auto"/>
              <w:jc w:val="both"/>
              <w:rPr>
                <w:rFonts w:ascii="Calibri" w:hAnsi="Calibri" w:cs="Calibri"/>
                <w:b w:val="0"/>
              </w:rPr>
            </w:pPr>
          </w:p>
        </w:tc>
        <w:tc>
          <w:tcPr>
            <w:tcW w:w="7230" w:type="dxa"/>
          </w:tcPr>
          <w:p w14:paraId="11B0D005"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Master (Bac+5 minimum) en science et gestion de l’environnement, ingénierie urbaine, développement local, génie sanitaire, gestion des déchets ou équivalent.</w:t>
            </w:r>
          </w:p>
          <w:p w14:paraId="472911C1"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Minimum 7 ans, dont au moins 3 missions similaires (assainissement, gestion des déchets, environnement urbain).</w:t>
            </w:r>
          </w:p>
          <w:p w14:paraId="0D9AECF6"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rPr>
              <w:t>Compétences en analyse des politiques locales d’assainissement, expertise technique sur les filières de gestion des déchets solides et liquides.</w:t>
            </w:r>
          </w:p>
          <w:p w14:paraId="0B8156A9" w14:textId="77777777" w:rsidR="00DF3D7E" w:rsidRPr="00DF3D7E" w:rsidRDefault="00DF3D7E" w:rsidP="00DF3D7E">
            <w:pPr>
              <w:numPr>
                <w:ilvl w:val="0"/>
                <w:numId w:val="42"/>
              </w:numPr>
              <w:spacing w:before="40" w:after="120" w:line="276" w:lineRule="auto"/>
              <w:contextualSpacing/>
              <w:jc w:val="both"/>
              <w:rPr>
                <w:rFonts w:ascii="Calibri" w:hAnsi="Calibri" w:cs="Calibri"/>
                <w:b w:val="0"/>
              </w:rPr>
            </w:pPr>
            <w:r w:rsidRPr="00DF3D7E">
              <w:rPr>
                <w:rFonts w:ascii="Calibri" w:hAnsi="Calibri" w:cs="Calibri"/>
                <w:b w:val="0"/>
                <w:iCs/>
              </w:rPr>
              <w:t xml:space="preserve">Connaissance avéré des politiques, réglementations et pratiques de gestion des déchets et assainissement au Togo et en Afrique de l’Ouest est un atout </w:t>
            </w:r>
          </w:p>
          <w:p w14:paraId="7BE65B32" w14:textId="77777777" w:rsidR="00DF3D7E" w:rsidRPr="00DF3D7E" w:rsidRDefault="00DF3D7E" w:rsidP="00DF3D7E">
            <w:pPr>
              <w:numPr>
                <w:ilvl w:val="0"/>
                <w:numId w:val="42"/>
              </w:numPr>
              <w:spacing w:before="360" w:after="360" w:line="276" w:lineRule="auto"/>
              <w:contextualSpacing/>
              <w:jc w:val="both"/>
              <w:rPr>
                <w:rFonts w:ascii="Calibri" w:hAnsi="Calibri" w:cs="Calibri"/>
              </w:rPr>
            </w:pPr>
            <w:r w:rsidRPr="00DF3D7E">
              <w:rPr>
                <w:rFonts w:ascii="Calibri" w:hAnsi="Calibri" w:cs="Calibri"/>
                <w:b w:val="0"/>
              </w:rPr>
              <w:t>Bonne connaissance du contexte du Togo</w:t>
            </w:r>
          </w:p>
          <w:p w14:paraId="4F458A25" w14:textId="77777777" w:rsidR="00DF3D7E" w:rsidRPr="00DF3D7E" w:rsidRDefault="00DF3D7E" w:rsidP="00DF3D7E">
            <w:pPr>
              <w:numPr>
                <w:ilvl w:val="0"/>
                <w:numId w:val="42"/>
              </w:numPr>
              <w:spacing w:line="276" w:lineRule="auto"/>
              <w:contextualSpacing/>
              <w:jc w:val="both"/>
              <w:rPr>
                <w:rFonts w:ascii="Calibri" w:hAnsi="Calibri" w:cs="Calibri"/>
                <w:b w:val="0"/>
                <w:iCs/>
              </w:rPr>
            </w:pPr>
            <w:r w:rsidRPr="00DF3D7E">
              <w:rPr>
                <w:rFonts w:ascii="Calibri" w:hAnsi="Calibri" w:cs="Calibri"/>
                <w:b w:val="0"/>
                <w:iCs/>
              </w:rPr>
              <w:t>Excellente maîtrise du français (écrit / oral).</w:t>
            </w:r>
          </w:p>
        </w:tc>
      </w:tr>
      <w:tr w:rsidR="00DF3D7E" w:rsidRPr="00DF3D7E" w14:paraId="35066907" w14:textId="77777777" w:rsidTr="00DF3D7E">
        <w:tc>
          <w:tcPr>
            <w:tcW w:w="568" w:type="dxa"/>
          </w:tcPr>
          <w:p w14:paraId="361D2862" w14:textId="77777777" w:rsidR="00DF3D7E" w:rsidRPr="00DF3D7E" w:rsidRDefault="00DF3D7E" w:rsidP="00DF3D7E">
            <w:pPr>
              <w:spacing w:before="40" w:after="120" w:line="276" w:lineRule="auto"/>
              <w:jc w:val="both"/>
              <w:rPr>
                <w:rFonts w:ascii="Calibri" w:hAnsi="Calibri" w:cs="Calibri"/>
                <w:b w:val="0"/>
              </w:rPr>
            </w:pPr>
            <w:r w:rsidRPr="00DF3D7E">
              <w:rPr>
                <w:rFonts w:ascii="Calibri" w:hAnsi="Calibri" w:cs="Calibri"/>
                <w:b w:val="0"/>
              </w:rPr>
              <w:t>3</w:t>
            </w:r>
          </w:p>
        </w:tc>
        <w:tc>
          <w:tcPr>
            <w:tcW w:w="2126" w:type="dxa"/>
          </w:tcPr>
          <w:p w14:paraId="17A2F5B8" w14:textId="77777777" w:rsidR="00DF3D7E" w:rsidRPr="00DF3D7E" w:rsidRDefault="00DF3D7E" w:rsidP="00DF3D7E">
            <w:pPr>
              <w:spacing w:before="40" w:after="120" w:line="276" w:lineRule="auto"/>
              <w:contextualSpacing/>
              <w:rPr>
                <w:rFonts w:ascii="Calibri" w:hAnsi="Calibri" w:cs="Calibri"/>
              </w:rPr>
            </w:pPr>
            <w:r w:rsidRPr="00DF3D7E">
              <w:rPr>
                <w:rFonts w:ascii="Calibri" w:hAnsi="Calibri" w:cs="Calibri"/>
              </w:rPr>
              <w:t>Expert en Gouvernance Locale / Décentralisation</w:t>
            </w:r>
          </w:p>
          <w:p w14:paraId="61B95D92" w14:textId="77777777" w:rsidR="00DF3D7E" w:rsidRPr="00DF3D7E" w:rsidRDefault="00DF3D7E" w:rsidP="00DF3D7E">
            <w:pPr>
              <w:spacing w:before="40" w:after="120" w:line="276" w:lineRule="auto"/>
              <w:jc w:val="both"/>
              <w:rPr>
                <w:rFonts w:ascii="Calibri" w:hAnsi="Calibri" w:cs="Calibri"/>
                <w:b w:val="0"/>
              </w:rPr>
            </w:pPr>
          </w:p>
        </w:tc>
        <w:tc>
          <w:tcPr>
            <w:tcW w:w="7230" w:type="dxa"/>
          </w:tcPr>
          <w:p w14:paraId="1F47A00E" w14:textId="77777777" w:rsidR="00DF3D7E" w:rsidRPr="00DF3D7E" w:rsidRDefault="00DF3D7E" w:rsidP="00DF3D7E">
            <w:pPr>
              <w:numPr>
                <w:ilvl w:val="0"/>
                <w:numId w:val="43"/>
              </w:numPr>
              <w:spacing w:before="40" w:after="120" w:line="276" w:lineRule="auto"/>
              <w:contextualSpacing/>
              <w:jc w:val="both"/>
              <w:rPr>
                <w:rFonts w:ascii="Calibri" w:hAnsi="Calibri" w:cs="Calibri"/>
                <w:b w:val="0"/>
              </w:rPr>
            </w:pPr>
            <w:r w:rsidRPr="00DF3D7E">
              <w:rPr>
                <w:rFonts w:ascii="Calibri" w:hAnsi="Calibri" w:cs="Calibri"/>
                <w:b w:val="0"/>
              </w:rPr>
              <w:t>Master (Bac+5 minimum) en sciences politiques, administration publique ou développement local ou équivalent.</w:t>
            </w:r>
          </w:p>
          <w:p w14:paraId="19D3EFC9" w14:textId="77777777" w:rsidR="00DF3D7E" w:rsidRPr="00DF3D7E" w:rsidRDefault="00DF3D7E" w:rsidP="00DF3D7E">
            <w:pPr>
              <w:numPr>
                <w:ilvl w:val="0"/>
                <w:numId w:val="43"/>
              </w:numPr>
              <w:spacing w:before="40" w:after="120" w:line="276" w:lineRule="auto"/>
              <w:contextualSpacing/>
              <w:jc w:val="both"/>
              <w:rPr>
                <w:rFonts w:ascii="Calibri" w:hAnsi="Calibri" w:cs="Calibri"/>
                <w:b w:val="0"/>
              </w:rPr>
            </w:pPr>
            <w:r w:rsidRPr="00DF3D7E">
              <w:rPr>
                <w:rFonts w:ascii="Calibri" w:hAnsi="Calibri" w:cs="Calibri"/>
                <w:b w:val="0"/>
              </w:rPr>
              <w:t>Minimum 7 ans, dont au moins 3 missions similaires d’appui institutionnel ou d’évaluation de projets municipaux.</w:t>
            </w:r>
          </w:p>
          <w:p w14:paraId="72A2BC6C" w14:textId="77777777" w:rsidR="00DF3D7E" w:rsidRPr="00DF3D7E" w:rsidRDefault="00DF3D7E" w:rsidP="00DF3D7E">
            <w:pPr>
              <w:numPr>
                <w:ilvl w:val="0"/>
                <w:numId w:val="43"/>
              </w:numPr>
              <w:spacing w:before="40" w:after="120" w:line="276" w:lineRule="auto"/>
              <w:contextualSpacing/>
              <w:jc w:val="both"/>
              <w:rPr>
                <w:rFonts w:ascii="Calibri" w:hAnsi="Calibri" w:cs="Calibri"/>
                <w:b w:val="0"/>
              </w:rPr>
            </w:pPr>
            <w:r w:rsidRPr="00DF3D7E">
              <w:rPr>
                <w:rFonts w:ascii="Calibri" w:hAnsi="Calibri" w:cs="Calibri"/>
                <w:b w:val="0"/>
              </w:rPr>
              <w:t xml:space="preserve"> Connaissance des mécanismes de gouvernance locale et des dynamiques de participation citoyenne.</w:t>
            </w:r>
          </w:p>
          <w:p w14:paraId="6823633C" w14:textId="77777777" w:rsidR="00DF3D7E" w:rsidRPr="00DF3D7E" w:rsidRDefault="00DF3D7E" w:rsidP="00DF3D7E">
            <w:pPr>
              <w:numPr>
                <w:ilvl w:val="0"/>
                <w:numId w:val="43"/>
              </w:numPr>
              <w:spacing w:before="40" w:after="120" w:line="276" w:lineRule="auto"/>
              <w:contextualSpacing/>
              <w:jc w:val="both"/>
              <w:rPr>
                <w:rFonts w:ascii="Calibri" w:hAnsi="Calibri" w:cs="Calibri"/>
                <w:b w:val="0"/>
              </w:rPr>
            </w:pPr>
            <w:r w:rsidRPr="00DF3D7E">
              <w:rPr>
                <w:rFonts w:ascii="Calibri" w:hAnsi="Calibri" w:cs="Calibri"/>
                <w:b w:val="0"/>
              </w:rPr>
              <w:t xml:space="preserve">Expérience dans le secteur de la gouvernance locale, du développement municipal ou de l’assainissement </w:t>
            </w:r>
          </w:p>
          <w:p w14:paraId="30A2D322" w14:textId="77777777" w:rsidR="00DF3D7E" w:rsidRPr="00DF3D7E" w:rsidRDefault="00DF3D7E" w:rsidP="00DF3D7E">
            <w:pPr>
              <w:numPr>
                <w:ilvl w:val="0"/>
                <w:numId w:val="43"/>
              </w:numPr>
              <w:spacing w:before="360" w:after="360" w:line="276" w:lineRule="auto"/>
              <w:contextualSpacing/>
              <w:jc w:val="both"/>
              <w:rPr>
                <w:rFonts w:ascii="Calibri" w:hAnsi="Calibri" w:cs="Calibri"/>
                <w:b w:val="0"/>
              </w:rPr>
            </w:pPr>
            <w:r w:rsidRPr="00DF3D7E">
              <w:rPr>
                <w:rFonts w:ascii="Calibri" w:hAnsi="Calibri" w:cs="Calibri"/>
                <w:b w:val="0"/>
              </w:rPr>
              <w:t>Expérience en analyse de la durabilité et de l’autonomisation institutionnelle des services publics locaux.</w:t>
            </w:r>
          </w:p>
          <w:p w14:paraId="718A8D20" w14:textId="77777777" w:rsidR="00DF3D7E" w:rsidRPr="00DF3D7E" w:rsidRDefault="00DF3D7E" w:rsidP="00DF3D7E">
            <w:pPr>
              <w:numPr>
                <w:ilvl w:val="0"/>
                <w:numId w:val="43"/>
              </w:numPr>
              <w:spacing w:before="360" w:after="360" w:line="276" w:lineRule="auto"/>
              <w:contextualSpacing/>
              <w:jc w:val="both"/>
              <w:rPr>
                <w:rFonts w:ascii="Calibri" w:hAnsi="Calibri" w:cs="Calibri"/>
                <w:b w:val="0"/>
              </w:rPr>
            </w:pPr>
            <w:r w:rsidRPr="00DF3D7E">
              <w:rPr>
                <w:rFonts w:ascii="Calibri" w:hAnsi="Calibri" w:cs="Calibri"/>
                <w:b w:val="0"/>
              </w:rPr>
              <w:t xml:space="preserve">Bonne connaissance du contexte du Togo </w:t>
            </w:r>
          </w:p>
          <w:p w14:paraId="6B54F34B" w14:textId="77777777" w:rsidR="00DF3D7E" w:rsidRPr="00DF3D7E" w:rsidRDefault="00DF3D7E" w:rsidP="00DF3D7E">
            <w:pPr>
              <w:numPr>
                <w:ilvl w:val="0"/>
                <w:numId w:val="43"/>
              </w:numPr>
              <w:spacing w:before="360" w:after="360" w:line="276" w:lineRule="auto"/>
              <w:contextualSpacing/>
              <w:jc w:val="both"/>
              <w:rPr>
                <w:rFonts w:ascii="Calibri" w:hAnsi="Calibri" w:cs="Calibri"/>
                <w:b w:val="0"/>
              </w:rPr>
            </w:pPr>
            <w:r w:rsidRPr="00DF3D7E">
              <w:rPr>
                <w:rFonts w:ascii="Calibri" w:hAnsi="Calibri" w:cs="Calibri"/>
                <w:b w:val="0"/>
                <w:iCs/>
              </w:rPr>
              <w:t>Excellente maîtrise du français (écrit / oral).</w:t>
            </w:r>
          </w:p>
        </w:tc>
      </w:tr>
      <w:tr w:rsidR="00DF3D7E" w:rsidRPr="00DF3D7E" w14:paraId="3DC3533C" w14:textId="77777777" w:rsidTr="00DF3D7E">
        <w:tc>
          <w:tcPr>
            <w:tcW w:w="568" w:type="dxa"/>
          </w:tcPr>
          <w:p w14:paraId="51F7F0DB" w14:textId="77777777" w:rsidR="00DF3D7E" w:rsidRPr="00DF3D7E" w:rsidRDefault="00DF3D7E" w:rsidP="00DF3D7E">
            <w:pPr>
              <w:spacing w:before="40" w:after="120" w:line="276" w:lineRule="auto"/>
              <w:jc w:val="both"/>
              <w:rPr>
                <w:rFonts w:ascii="Calibri" w:hAnsi="Calibri" w:cs="Calibri"/>
                <w:b w:val="0"/>
              </w:rPr>
            </w:pPr>
            <w:r w:rsidRPr="00DF3D7E">
              <w:rPr>
                <w:rFonts w:ascii="Calibri" w:hAnsi="Calibri" w:cs="Calibri"/>
                <w:b w:val="0"/>
              </w:rPr>
              <w:t>4</w:t>
            </w:r>
          </w:p>
        </w:tc>
        <w:tc>
          <w:tcPr>
            <w:tcW w:w="2126" w:type="dxa"/>
          </w:tcPr>
          <w:p w14:paraId="2FDFEE0E" w14:textId="77777777" w:rsidR="00DF3D7E" w:rsidRPr="00DF3D7E" w:rsidRDefault="00DF3D7E" w:rsidP="00DF3D7E">
            <w:pPr>
              <w:spacing w:before="40" w:after="120" w:line="276" w:lineRule="auto"/>
              <w:rPr>
                <w:rFonts w:ascii="Calibri" w:hAnsi="Calibri" w:cs="Calibri"/>
              </w:rPr>
            </w:pPr>
            <w:r w:rsidRPr="00DF3D7E">
              <w:rPr>
                <w:rFonts w:ascii="Calibri" w:hAnsi="Calibri" w:cs="Calibri"/>
              </w:rPr>
              <w:t xml:space="preserve">Expert en socio-économie / </w:t>
            </w:r>
            <w:r w:rsidRPr="00DF3D7E">
              <w:rPr>
                <w:rFonts w:ascii="Calibri" w:hAnsi="Calibri" w:cs="Calibri"/>
              </w:rPr>
              <w:lastRenderedPageBreak/>
              <w:t>Développement communautaire</w:t>
            </w:r>
          </w:p>
          <w:p w14:paraId="3CBC6986" w14:textId="77777777" w:rsidR="00DF3D7E" w:rsidRPr="00DF3D7E" w:rsidRDefault="00DF3D7E" w:rsidP="00DF3D7E">
            <w:pPr>
              <w:spacing w:before="40" w:after="120" w:line="276" w:lineRule="auto"/>
              <w:jc w:val="both"/>
              <w:rPr>
                <w:rFonts w:ascii="Calibri" w:hAnsi="Calibri" w:cs="Calibri"/>
                <w:b w:val="0"/>
              </w:rPr>
            </w:pPr>
          </w:p>
        </w:tc>
        <w:tc>
          <w:tcPr>
            <w:tcW w:w="7230" w:type="dxa"/>
          </w:tcPr>
          <w:p w14:paraId="23291CBD" w14:textId="77777777" w:rsidR="00DF3D7E" w:rsidRPr="00DF3D7E" w:rsidRDefault="00DF3D7E" w:rsidP="00DF3D7E">
            <w:pPr>
              <w:numPr>
                <w:ilvl w:val="0"/>
                <w:numId w:val="44"/>
              </w:numPr>
              <w:spacing w:before="40" w:after="120" w:line="276" w:lineRule="auto"/>
              <w:contextualSpacing/>
              <w:jc w:val="both"/>
              <w:rPr>
                <w:rFonts w:ascii="Calibri" w:hAnsi="Calibri" w:cs="Calibri"/>
                <w:b w:val="0"/>
              </w:rPr>
            </w:pPr>
            <w:r w:rsidRPr="00DF3D7E">
              <w:rPr>
                <w:rFonts w:ascii="Calibri" w:hAnsi="Calibri" w:cs="Calibri"/>
                <w:b w:val="0"/>
              </w:rPr>
              <w:lastRenderedPageBreak/>
              <w:t>Master (Bac+5 minimum) en sociologie, économie du développement ou anthropologie.</w:t>
            </w:r>
          </w:p>
          <w:p w14:paraId="7B403714" w14:textId="77777777" w:rsidR="00DF3D7E" w:rsidRPr="00DF3D7E" w:rsidRDefault="00DF3D7E" w:rsidP="00DF3D7E">
            <w:pPr>
              <w:numPr>
                <w:ilvl w:val="0"/>
                <w:numId w:val="44"/>
              </w:numPr>
              <w:spacing w:before="40" w:after="120" w:line="276" w:lineRule="auto"/>
              <w:contextualSpacing/>
              <w:jc w:val="both"/>
              <w:rPr>
                <w:rFonts w:ascii="Calibri" w:hAnsi="Calibri" w:cs="Calibri"/>
                <w:b w:val="0"/>
              </w:rPr>
            </w:pPr>
            <w:r w:rsidRPr="00DF3D7E">
              <w:rPr>
                <w:rFonts w:ascii="Calibri" w:hAnsi="Calibri" w:cs="Calibri"/>
                <w:b w:val="0"/>
              </w:rPr>
              <w:lastRenderedPageBreak/>
              <w:t>Minimum 7 ans, avec au moins 3 missions portant sur l’évaluation de projets communautaires.</w:t>
            </w:r>
          </w:p>
          <w:p w14:paraId="698DF1D9" w14:textId="77777777" w:rsidR="00DF3D7E" w:rsidRPr="00DF3D7E" w:rsidRDefault="00DF3D7E" w:rsidP="00DF3D7E">
            <w:pPr>
              <w:numPr>
                <w:ilvl w:val="0"/>
                <w:numId w:val="44"/>
              </w:numPr>
              <w:spacing w:before="360" w:after="360" w:line="276" w:lineRule="auto"/>
              <w:contextualSpacing/>
              <w:jc w:val="both"/>
              <w:rPr>
                <w:rFonts w:ascii="Calibri" w:hAnsi="Calibri" w:cs="Calibri"/>
                <w:b w:val="0"/>
              </w:rPr>
            </w:pPr>
            <w:r w:rsidRPr="00DF3D7E">
              <w:rPr>
                <w:rFonts w:ascii="Calibri" w:hAnsi="Calibri" w:cs="Calibri"/>
                <w:b w:val="0"/>
              </w:rPr>
              <w:t>Expérience dans la collecte et l’analyse de données quantitatives et qualitatives, y compris la conduite d’enquêtes auprès des populations et entretiens avec parties prenantes, et capacité avérer à recruter, former et superviser des équipes d’agents de collecte ;</w:t>
            </w:r>
          </w:p>
          <w:p w14:paraId="05840E24" w14:textId="77777777" w:rsidR="00DF3D7E" w:rsidRPr="00DF3D7E" w:rsidRDefault="00DF3D7E" w:rsidP="00DF3D7E">
            <w:pPr>
              <w:numPr>
                <w:ilvl w:val="0"/>
                <w:numId w:val="44"/>
              </w:numPr>
              <w:spacing w:before="40" w:after="120" w:line="276" w:lineRule="auto"/>
              <w:contextualSpacing/>
              <w:jc w:val="both"/>
              <w:rPr>
                <w:rFonts w:ascii="Calibri" w:hAnsi="Calibri" w:cs="Calibri"/>
              </w:rPr>
            </w:pPr>
            <w:r w:rsidRPr="00DF3D7E">
              <w:rPr>
                <w:rFonts w:ascii="Calibri" w:hAnsi="Calibri" w:cs="Calibri"/>
                <w:b w:val="0"/>
              </w:rPr>
              <w:t xml:space="preserve">Compétence dans la conduite d’enquêtes de terrain, analyse d’impact social et économique, </w:t>
            </w:r>
            <w:r w:rsidRPr="00DF3D7E">
              <w:rPr>
                <w:rFonts w:ascii="Calibri" w:hAnsi="Calibri"/>
                <w:b w:val="0"/>
              </w:rPr>
              <w:t>sensibilité aux aspects transversaux (genre, inclusion, participation communautaire) </w:t>
            </w:r>
          </w:p>
          <w:p w14:paraId="361F3BAB" w14:textId="77777777" w:rsidR="00DF3D7E" w:rsidRPr="00DF3D7E" w:rsidRDefault="00DF3D7E" w:rsidP="00DF3D7E">
            <w:pPr>
              <w:numPr>
                <w:ilvl w:val="0"/>
                <w:numId w:val="44"/>
              </w:numPr>
              <w:spacing w:before="40" w:after="120" w:line="276" w:lineRule="auto"/>
              <w:contextualSpacing/>
              <w:jc w:val="both"/>
              <w:rPr>
                <w:rFonts w:ascii="Calibri" w:hAnsi="Calibri" w:cs="Calibri"/>
              </w:rPr>
            </w:pPr>
            <w:r w:rsidRPr="00DF3D7E">
              <w:rPr>
                <w:rFonts w:ascii="Calibri" w:hAnsi="Calibri" w:cs="Calibri"/>
                <w:b w:val="0"/>
              </w:rPr>
              <w:t>Bonne connaissance du contexte du Togo</w:t>
            </w:r>
          </w:p>
          <w:p w14:paraId="6740D8A0" w14:textId="77777777" w:rsidR="00DF3D7E" w:rsidRPr="00DF3D7E" w:rsidRDefault="00DF3D7E" w:rsidP="00DF3D7E">
            <w:pPr>
              <w:numPr>
                <w:ilvl w:val="0"/>
                <w:numId w:val="44"/>
              </w:numPr>
              <w:spacing w:line="276" w:lineRule="auto"/>
              <w:contextualSpacing/>
              <w:jc w:val="both"/>
              <w:rPr>
                <w:rFonts w:ascii="Calibri" w:hAnsi="Calibri" w:cs="Calibri"/>
                <w:b w:val="0"/>
                <w:iCs/>
              </w:rPr>
            </w:pPr>
            <w:r w:rsidRPr="00DF3D7E">
              <w:rPr>
                <w:rFonts w:ascii="Calibri" w:hAnsi="Calibri" w:cs="Calibri"/>
                <w:b w:val="0"/>
                <w:iCs/>
              </w:rPr>
              <w:t>Excellente maîtrise du français (écrit / oral).</w:t>
            </w:r>
          </w:p>
        </w:tc>
      </w:tr>
      <w:tr w:rsidR="00DF3D7E" w:rsidRPr="00DF3D7E" w14:paraId="224AC2D4" w14:textId="77777777" w:rsidTr="00DF3D7E">
        <w:tc>
          <w:tcPr>
            <w:tcW w:w="568" w:type="dxa"/>
          </w:tcPr>
          <w:p w14:paraId="095CE7DD" w14:textId="77777777" w:rsidR="00DF3D7E" w:rsidRPr="00DF3D7E" w:rsidRDefault="00DF3D7E" w:rsidP="00DF3D7E">
            <w:pPr>
              <w:spacing w:before="40" w:after="120" w:line="276" w:lineRule="auto"/>
              <w:jc w:val="both"/>
              <w:rPr>
                <w:rFonts w:ascii="Calibri" w:hAnsi="Calibri" w:cs="Calibri"/>
                <w:b w:val="0"/>
              </w:rPr>
            </w:pPr>
            <w:r w:rsidRPr="00DF3D7E">
              <w:rPr>
                <w:rFonts w:ascii="Calibri" w:hAnsi="Calibri" w:cs="Calibri"/>
                <w:b w:val="0"/>
              </w:rPr>
              <w:lastRenderedPageBreak/>
              <w:t>5</w:t>
            </w:r>
          </w:p>
        </w:tc>
        <w:tc>
          <w:tcPr>
            <w:tcW w:w="2126" w:type="dxa"/>
          </w:tcPr>
          <w:p w14:paraId="4C37AC34" w14:textId="77777777" w:rsidR="00DF3D7E" w:rsidRPr="00DF3D7E" w:rsidRDefault="00DF3D7E" w:rsidP="00DF3D7E">
            <w:pPr>
              <w:spacing w:before="40" w:after="120" w:line="276" w:lineRule="auto"/>
              <w:jc w:val="both"/>
              <w:rPr>
                <w:rFonts w:ascii="Calibri" w:hAnsi="Calibri" w:cs="Calibri"/>
              </w:rPr>
            </w:pPr>
            <w:r w:rsidRPr="00DF3D7E">
              <w:rPr>
                <w:rFonts w:ascii="Calibri" w:hAnsi="Calibri" w:cs="Calibri"/>
              </w:rPr>
              <w:t>Analyste quantitatif / Spécialiste en suivi-évaluation</w:t>
            </w:r>
          </w:p>
          <w:p w14:paraId="0ED61319" w14:textId="77777777" w:rsidR="00DF3D7E" w:rsidRPr="00DF3D7E" w:rsidRDefault="00DF3D7E" w:rsidP="00DF3D7E">
            <w:pPr>
              <w:spacing w:before="40" w:after="120" w:line="276" w:lineRule="auto"/>
              <w:jc w:val="both"/>
              <w:rPr>
                <w:rFonts w:ascii="Calibri" w:hAnsi="Calibri" w:cs="Calibri"/>
              </w:rPr>
            </w:pPr>
          </w:p>
          <w:p w14:paraId="45A74F25" w14:textId="77777777" w:rsidR="00DF3D7E" w:rsidRPr="00DF3D7E" w:rsidRDefault="00DF3D7E" w:rsidP="00DF3D7E">
            <w:pPr>
              <w:spacing w:before="40" w:after="120" w:line="276" w:lineRule="auto"/>
              <w:jc w:val="both"/>
              <w:rPr>
                <w:rFonts w:ascii="Calibri" w:hAnsi="Calibri" w:cs="Calibri"/>
              </w:rPr>
            </w:pPr>
          </w:p>
        </w:tc>
        <w:tc>
          <w:tcPr>
            <w:tcW w:w="7230" w:type="dxa"/>
          </w:tcPr>
          <w:p w14:paraId="3E940699" w14:textId="77777777" w:rsidR="00DF3D7E" w:rsidRPr="00DF3D7E" w:rsidRDefault="00DF3D7E" w:rsidP="00DF3D7E">
            <w:pPr>
              <w:numPr>
                <w:ilvl w:val="0"/>
                <w:numId w:val="45"/>
              </w:numPr>
              <w:spacing w:before="40" w:after="120" w:line="276" w:lineRule="auto"/>
              <w:contextualSpacing/>
              <w:jc w:val="both"/>
              <w:rPr>
                <w:rFonts w:ascii="Calibri" w:hAnsi="Calibri" w:cs="Calibri"/>
                <w:b w:val="0"/>
              </w:rPr>
            </w:pPr>
            <w:r w:rsidRPr="00DF3D7E">
              <w:rPr>
                <w:rFonts w:ascii="Calibri" w:hAnsi="Calibri" w:cs="Calibri"/>
                <w:b w:val="0"/>
              </w:rPr>
              <w:t>Master (Bac+5 minimum) en statistiques, économie ou suivi-évaluation.</w:t>
            </w:r>
          </w:p>
          <w:p w14:paraId="4FCDF259" w14:textId="77777777" w:rsidR="00DF3D7E" w:rsidRPr="00DF3D7E" w:rsidRDefault="00DF3D7E" w:rsidP="00DF3D7E">
            <w:pPr>
              <w:numPr>
                <w:ilvl w:val="0"/>
                <w:numId w:val="45"/>
              </w:numPr>
              <w:spacing w:before="40" w:after="120" w:line="276" w:lineRule="auto"/>
              <w:contextualSpacing/>
              <w:jc w:val="both"/>
              <w:rPr>
                <w:rFonts w:ascii="Calibri" w:hAnsi="Calibri" w:cs="Calibri"/>
                <w:b w:val="0"/>
              </w:rPr>
            </w:pPr>
            <w:r w:rsidRPr="00DF3D7E">
              <w:rPr>
                <w:rFonts w:ascii="Calibri" w:hAnsi="Calibri" w:cs="Calibri"/>
                <w:b w:val="0"/>
              </w:rPr>
              <w:t>Minimum 5 ans, avec au moins 2 missions d’évaluation impliquant la collecte et l’analyse de données quantitatives.</w:t>
            </w:r>
          </w:p>
          <w:p w14:paraId="2AD72736" w14:textId="77777777" w:rsidR="00DF3D7E" w:rsidRPr="00DF3D7E" w:rsidRDefault="00DF3D7E" w:rsidP="00DF3D7E">
            <w:pPr>
              <w:numPr>
                <w:ilvl w:val="0"/>
                <w:numId w:val="45"/>
              </w:numPr>
              <w:spacing w:before="40" w:after="120" w:line="276" w:lineRule="auto"/>
              <w:contextualSpacing/>
              <w:jc w:val="both"/>
              <w:rPr>
                <w:rFonts w:ascii="Calibri" w:hAnsi="Calibri" w:cs="Calibri"/>
                <w:b w:val="0"/>
              </w:rPr>
            </w:pPr>
            <w:r w:rsidRPr="00DF3D7E">
              <w:rPr>
                <w:rFonts w:ascii="Calibri" w:hAnsi="Calibri"/>
                <w:b w:val="0"/>
              </w:rPr>
              <w:t>Capacité à concevoir et appliquer des instruments de collecte de données fiables (questionnaires, guides d’entretien, focus groups).</w:t>
            </w:r>
          </w:p>
          <w:p w14:paraId="1B080528" w14:textId="77777777" w:rsidR="00DF3D7E" w:rsidRPr="00DF3D7E" w:rsidRDefault="00DF3D7E" w:rsidP="00DF3D7E">
            <w:pPr>
              <w:numPr>
                <w:ilvl w:val="0"/>
                <w:numId w:val="45"/>
              </w:numPr>
              <w:spacing w:before="40" w:after="120" w:line="276" w:lineRule="auto"/>
              <w:contextualSpacing/>
              <w:jc w:val="both"/>
              <w:rPr>
                <w:rFonts w:ascii="Calibri" w:hAnsi="Calibri" w:cs="Calibri"/>
                <w:b w:val="0"/>
              </w:rPr>
            </w:pPr>
            <w:r w:rsidRPr="00DF3D7E">
              <w:rPr>
                <w:rFonts w:ascii="Calibri" w:hAnsi="Calibri" w:cs="Calibri"/>
                <w:b w:val="0"/>
                <w:iCs/>
              </w:rPr>
              <w:t>Excellente maitrise du traitement de données, triangulation et analyse statistiques ;</w:t>
            </w:r>
          </w:p>
          <w:p w14:paraId="1DBA8E66" w14:textId="77777777" w:rsidR="00DF3D7E" w:rsidRPr="00DF3D7E" w:rsidRDefault="00DF3D7E" w:rsidP="00DF3D7E">
            <w:pPr>
              <w:numPr>
                <w:ilvl w:val="0"/>
                <w:numId w:val="45"/>
              </w:numPr>
              <w:spacing w:before="40" w:after="120" w:line="276" w:lineRule="auto"/>
              <w:contextualSpacing/>
              <w:jc w:val="both"/>
              <w:rPr>
                <w:rFonts w:ascii="Calibri" w:hAnsi="Calibri" w:cs="Calibri"/>
              </w:rPr>
            </w:pPr>
            <w:r w:rsidRPr="00DF3D7E">
              <w:rPr>
                <w:rFonts w:ascii="Calibri" w:hAnsi="Calibri" w:cs="Calibri"/>
                <w:b w:val="0"/>
                <w:kern w:val="2"/>
                <w14:ligatures w14:val="standardContextual"/>
              </w:rPr>
              <w:t>Maîtrise des logiciels statistiques (KoboCollect, SPSS, STATA…) conception d’outils de collecte et analyse d’indicateurs</w:t>
            </w:r>
          </w:p>
          <w:p w14:paraId="18F5A1BE" w14:textId="77777777" w:rsidR="00DF3D7E" w:rsidRPr="00DF3D7E" w:rsidRDefault="00DF3D7E" w:rsidP="00DF3D7E">
            <w:pPr>
              <w:numPr>
                <w:ilvl w:val="0"/>
                <w:numId w:val="45"/>
              </w:numPr>
              <w:spacing w:before="40" w:after="120" w:line="276" w:lineRule="auto"/>
              <w:contextualSpacing/>
              <w:jc w:val="both"/>
              <w:rPr>
                <w:rFonts w:ascii="Calibri" w:hAnsi="Calibri" w:cs="Calibri"/>
                <w:b w:val="0"/>
              </w:rPr>
            </w:pPr>
            <w:r w:rsidRPr="00DF3D7E">
              <w:rPr>
                <w:rFonts w:ascii="Calibri" w:hAnsi="Calibri" w:cs="Calibri"/>
                <w:b w:val="0"/>
                <w:iCs/>
              </w:rPr>
              <w:t>Excellente maîtrise du français (écrit / oral).</w:t>
            </w:r>
          </w:p>
        </w:tc>
      </w:tr>
    </w:tbl>
    <w:p w14:paraId="6CC7E7DB" w14:textId="77777777" w:rsidR="005F6C7D" w:rsidRPr="005F6C7D" w:rsidRDefault="005F6C7D" w:rsidP="005F6C7D">
      <w:pPr>
        <w:spacing w:before="40" w:after="120" w:line="240" w:lineRule="auto"/>
        <w:jc w:val="both"/>
        <w:rPr>
          <w:rFonts w:ascii="Calibri" w:eastAsia="Times New Roman" w:hAnsi="Calibri" w:cs="Calibri"/>
          <w:iCs/>
          <w:kern w:val="2"/>
          <w:sz w:val="22"/>
          <w:szCs w:val="22"/>
          <w:lang w:eastAsia="en-US"/>
          <w14:ligatures w14:val="standardContextual"/>
        </w:rPr>
      </w:pPr>
    </w:p>
    <w:p w14:paraId="5FA9E7B0" w14:textId="76ECDFB4" w:rsidR="005F6C7D" w:rsidRPr="005F6C7D" w:rsidRDefault="005F6C7D" w:rsidP="005F6C7D">
      <w:pPr>
        <w:spacing w:before="40" w:after="120" w:line="240" w:lineRule="auto"/>
        <w:jc w:val="both"/>
        <w:rPr>
          <w:rFonts w:ascii="Calibri" w:eastAsia="Times New Roman" w:hAnsi="Calibri" w:cs="Calibri"/>
          <w:kern w:val="2"/>
          <w:sz w:val="22"/>
          <w:szCs w:val="22"/>
          <w:lang w:eastAsia="en-US"/>
          <w14:ligatures w14:val="standardContextual"/>
        </w:rPr>
      </w:pPr>
      <w:r w:rsidRPr="005F6C7D">
        <w:rPr>
          <w:rFonts w:ascii="Calibri" w:eastAsia="Times New Roman" w:hAnsi="Calibri" w:cs="Calibri"/>
          <w:kern w:val="2"/>
          <w:sz w:val="22"/>
          <w:szCs w:val="22"/>
          <w:lang w:eastAsia="en-US"/>
          <w14:ligatures w14:val="standardContextual"/>
        </w:rPr>
        <w:t xml:space="preserve">La complémentarité des profils des experts sera un élément déterminant du processus de sélection. L’équipe proposée devra présenter dans la mesure du possible un équilibre homme/femme, et cela devra également se refléter dans le recrutement des agents de collecte.  Le bureau d’études ou l’évaluateur(e) mobilisé pour la prestation ne doit pas avoir de liens avec les parties prenantes qui soient susceptibles d’interférer dans le processus d’évaluation et de mettre en doute l’impartialité et l’objectivité de ses conclusions. </w:t>
      </w:r>
    </w:p>
    <w:p w14:paraId="259A5104" w14:textId="1784E09F"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7" w:name="__RefHeading__47578_1391709442"/>
      <w:bookmarkStart w:id="48" w:name="_Toc55543747"/>
      <w:bookmarkStart w:id="49" w:name="_Toc55543797"/>
      <w:bookmarkStart w:id="50" w:name="_Toc63783785"/>
      <w:r w:rsidRPr="0006068D">
        <w:rPr>
          <w:rFonts w:asciiTheme="minorHAnsi" w:hAnsiTheme="minorHAnsi" w:cstheme="minorHAnsi"/>
          <w:sz w:val="22"/>
          <w:szCs w:val="22"/>
          <w:u w:val="single"/>
        </w:rPr>
        <w:t>Précisions concernant les groupements d'opérateurs économiques</w:t>
      </w:r>
      <w:bookmarkEnd w:id="47"/>
      <w:bookmarkEnd w:id="48"/>
      <w:bookmarkEnd w:id="49"/>
      <w:r w:rsidR="00127407" w:rsidRPr="0006068D">
        <w:rPr>
          <w:rFonts w:asciiTheme="minorHAnsi" w:hAnsiTheme="minorHAnsi" w:cstheme="minorHAnsi"/>
          <w:sz w:val="22"/>
          <w:szCs w:val="22"/>
          <w:u w:val="single"/>
        </w:rPr>
        <w:t xml:space="preserve"> (consortium)</w:t>
      </w:r>
      <w:bookmarkEnd w:id="50"/>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1" w:name="_Toc55543798"/>
      <w:bookmarkStart w:id="52" w:name="_Toc63783786"/>
      <w:r w:rsidRPr="0006068D">
        <w:rPr>
          <w:rFonts w:asciiTheme="minorHAnsi" w:hAnsiTheme="minorHAnsi" w:cstheme="minorHAnsi"/>
          <w:i/>
          <w:sz w:val="22"/>
          <w:szCs w:val="22"/>
        </w:rPr>
        <w:t>Motifs d'exclusion en cas de groupement d'opérateurs économiques</w:t>
      </w:r>
      <w:bookmarkEnd w:id="51"/>
      <w:bookmarkEnd w:id="52"/>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3" w:name="_Toc55543800"/>
      <w:bookmarkStart w:id="54" w:name="_Toc63783787"/>
      <w:r w:rsidRPr="0006068D">
        <w:rPr>
          <w:rFonts w:asciiTheme="minorHAnsi" w:hAnsiTheme="minorHAnsi" w:cstheme="minorHAnsi"/>
          <w:i/>
          <w:sz w:val="22"/>
          <w:szCs w:val="22"/>
        </w:rPr>
        <w:t>Forme du groupement</w:t>
      </w:r>
      <w:bookmarkEnd w:id="53"/>
      <w:bookmarkEnd w:id="54"/>
    </w:p>
    <w:p w14:paraId="364B8863" w14:textId="25BF2DE7"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D1E6E72" w14:textId="11247FB9"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 xml:space="preserve">e mandataire est solidaire pour l'exécution du marché de chacun des </w:t>
      </w:r>
      <w:r w:rsidR="002F2416" w:rsidRPr="0006068D">
        <w:rPr>
          <w:rFonts w:asciiTheme="minorHAnsi" w:hAnsiTheme="minorHAnsi" w:cstheme="minorHAnsi"/>
          <w:bCs/>
          <w:iCs/>
          <w:sz w:val="22"/>
          <w:szCs w:val="22"/>
          <w:lang w:bidi="ar-SA"/>
        </w:rPr>
        <w:lastRenderedPageBreak/>
        <w:t>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5" w:name="__RefHeading__47580_1391709442"/>
      <w:bookmarkStart w:id="56" w:name="_Toc55543748"/>
      <w:bookmarkStart w:id="57" w:name="_Toc55543801"/>
      <w:bookmarkStart w:id="58" w:name="_Toc63783788"/>
      <w:r w:rsidRPr="0006068D">
        <w:rPr>
          <w:rFonts w:asciiTheme="minorHAnsi" w:hAnsiTheme="minorHAnsi" w:cstheme="minorHAnsi"/>
          <w:sz w:val="22"/>
          <w:szCs w:val="22"/>
          <w:u w:val="single"/>
        </w:rPr>
        <w:t>Précisions concernant la sous-traitance</w:t>
      </w:r>
      <w:bookmarkEnd w:id="55"/>
      <w:bookmarkEnd w:id="56"/>
      <w:bookmarkEnd w:id="57"/>
      <w:bookmarkEnd w:id="58"/>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9" w:name="_Toc55543802"/>
      <w:bookmarkStart w:id="60" w:name="_Toc63783789"/>
      <w:r w:rsidRPr="0006068D">
        <w:rPr>
          <w:rFonts w:asciiTheme="minorHAnsi" w:hAnsiTheme="minorHAnsi" w:cstheme="minorHAnsi"/>
          <w:i/>
          <w:sz w:val="22"/>
          <w:szCs w:val="22"/>
        </w:rPr>
        <w:t>Motifs d'exclusion en cas de sous-traitance</w:t>
      </w:r>
      <w:bookmarkEnd w:id="59"/>
      <w:bookmarkEnd w:id="60"/>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61" w:name="_Toc55543803"/>
      <w:bookmarkStart w:id="62" w:name="_Toc63783790"/>
      <w:r w:rsidRPr="0006068D">
        <w:rPr>
          <w:rFonts w:asciiTheme="minorHAnsi" w:hAnsiTheme="minorHAnsi" w:cstheme="minorHAnsi"/>
          <w:i/>
          <w:sz w:val="22"/>
          <w:szCs w:val="22"/>
        </w:rPr>
        <w:t>Présentation d’un sous-traitant</w:t>
      </w:r>
      <w:bookmarkEnd w:id="61"/>
      <w:bookmarkEnd w:id="62"/>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3" w:name="_Toc56722965"/>
      <w:bookmarkStart w:id="64" w:name="_Toc56789984"/>
      <w:bookmarkStart w:id="65" w:name="_Toc56790441"/>
      <w:bookmarkStart w:id="66" w:name="_Toc63419888"/>
      <w:bookmarkStart w:id="67" w:name="_Toc63783791"/>
      <w:bookmarkEnd w:id="63"/>
      <w:bookmarkEnd w:id="64"/>
      <w:bookmarkEnd w:id="65"/>
      <w:bookmarkEnd w:id="66"/>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7"/>
    </w:p>
    <w:p w14:paraId="04029397" w14:textId="4CC31177" w:rsidR="00E93FA3" w:rsidRPr="0006068D" w:rsidRDefault="003405CD">
      <w:pPr>
        <w:pStyle w:val="v"/>
        <w:widowControl w:val="0"/>
        <w:ind w:left="0" w:firstLine="0"/>
        <w:rPr>
          <w:rFonts w:asciiTheme="minorHAnsi" w:hAnsiTheme="minorHAnsi" w:cstheme="minorHAnsi"/>
          <w:szCs w:val="22"/>
        </w:rPr>
      </w:pPr>
      <w:bookmarkStart w:id="68" w:name="_Toc417653428"/>
      <w:bookmarkStart w:id="69" w:name="_Toc419212444"/>
      <w:bookmarkStart w:id="70" w:name="_Toc443657778"/>
      <w:bookmarkStart w:id="71"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2" w:name="_Toc452049149"/>
      <w:bookmarkStart w:id="73" w:name="_Toc455587889"/>
      <w:bookmarkStart w:id="74" w:name="_Toc455679215"/>
      <w:bookmarkStart w:id="75" w:name="_Toc455768072"/>
      <w:bookmarkStart w:id="76" w:name="_Toc63783792"/>
      <w:bookmarkEnd w:id="68"/>
      <w:bookmarkEnd w:id="69"/>
      <w:bookmarkEnd w:id="70"/>
      <w:bookmarkEnd w:id="71"/>
      <w:r w:rsidRPr="00384E6F">
        <w:rPr>
          <w:rFonts w:asciiTheme="minorHAnsi" w:hAnsiTheme="minorHAnsi" w:cstheme="minorHAnsi"/>
          <w:sz w:val="22"/>
          <w:szCs w:val="22"/>
          <w:u w:val="single"/>
        </w:rPr>
        <w:t xml:space="preserve">Pièces constitutives de </w:t>
      </w:r>
      <w:bookmarkEnd w:id="72"/>
      <w:bookmarkEnd w:id="73"/>
      <w:bookmarkEnd w:id="74"/>
      <w:bookmarkEnd w:id="75"/>
      <w:r w:rsidRPr="00384E6F">
        <w:rPr>
          <w:rFonts w:asciiTheme="minorHAnsi" w:hAnsiTheme="minorHAnsi" w:cstheme="minorHAnsi"/>
          <w:sz w:val="22"/>
          <w:szCs w:val="22"/>
          <w:u w:val="single"/>
        </w:rPr>
        <w:t>la candidature</w:t>
      </w:r>
      <w:bookmarkEnd w:id="76"/>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4BD72FF3" w:rsidR="0025065C"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957613C" w14:textId="01767CD0" w:rsidR="00D86AF0" w:rsidRDefault="00C93B15">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L’a</w:t>
      </w:r>
      <w:r w:rsidR="00D86AF0">
        <w:rPr>
          <w:rFonts w:asciiTheme="minorHAnsi" w:eastAsia="Times" w:hAnsiTheme="minorHAnsi" w:cstheme="minorHAnsi"/>
          <w:color w:val="auto"/>
          <w:sz w:val="22"/>
          <w:szCs w:val="22"/>
        </w:rPr>
        <w:t>ttestation de régularité fiscale en cours de validité à la date limite de dépôt des offres ;</w:t>
      </w:r>
    </w:p>
    <w:p w14:paraId="31E40682" w14:textId="30402D5A" w:rsidR="00D86AF0" w:rsidRDefault="00C93B15">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L’a</w:t>
      </w:r>
      <w:r w:rsidR="00D86AF0">
        <w:rPr>
          <w:rFonts w:asciiTheme="minorHAnsi" w:eastAsia="Times" w:hAnsiTheme="minorHAnsi" w:cstheme="minorHAnsi"/>
          <w:color w:val="auto"/>
          <w:sz w:val="22"/>
          <w:szCs w:val="22"/>
        </w:rPr>
        <w:t>ttestation de régularité sociale en cours de validité à la date limite de dépôt des offres ;</w:t>
      </w:r>
    </w:p>
    <w:p w14:paraId="28DD8848" w14:textId="336811AA" w:rsidR="00C93B15" w:rsidRDefault="00C93B15">
      <w:pPr>
        <w:pStyle w:val="Default"/>
        <w:numPr>
          <w:ilvl w:val="0"/>
          <w:numId w:val="18"/>
        </w:numPr>
        <w:jc w:val="both"/>
        <w:rPr>
          <w:rFonts w:asciiTheme="minorHAnsi" w:eastAsia="Times" w:hAnsiTheme="minorHAnsi" w:cstheme="minorHAnsi"/>
          <w:color w:val="auto"/>
          <w:sz w:val="22"/>
          <w:szCs w:val="22"/>
        </w:rPr>
      </w:pPr>
      <w:r w:rsidRPr="005F6C7D">
        <w:rPr>
          <w:rFonts w:asciiTheme="minorHAnsi" w:eastAsia="Times" w:hAnsiTheme="minorHAnsi" w:cstheme="minorHAnsi"/>
          <w:color w:val="auto"/>
          <w:sz w:val="22"/>
          <w:szCs w:val="22"/>
        </w:rPr>
        <w:t xml:space="preserve">Le formulaire de déclaration des bénéficiaires effectifs </w:t>
      </w:r>
    </w:p>
    <w:p w14:paraId="3A7A6B3E" w14:textId="0CE94A84" w:rsidR="005F6C7D" w:rsidRPr="005F6C7D" w:rsidRDefault="005F6C7D">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 xml:space="preserve">La pièce d’identité en cours de validité du premier responsable du cabinet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249C5BA2"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r w:rsidR="00AB63F5">
        <w:rPr>
          <w:rFonts w:asciiTheme="minorHAnsi" w:hAnsiTheme="minorHAnsi" w:cstheme="minorHAnsi"/>
          <w:sz w:val="22"/>
          <w:szCs w:val="22"/>
        </w:rPr>
        <w:t>(Attestation de non faillite</w:t>
      </w:r>
      <w:r w:rsidR="005F6C7D">
        <w:rPr>
          <w:rFonts w:asciiTheme="minorHAnsi" w:hAnsiTheme="minorHAnsi" w:cstheme="minorHAnsi"/>
          <w:sz w:val="22"/>
          <w:szCs w:val="22"/>
        </w:rPr>
        <w:t xml:space="preserve"> en cours de validité</w:t>
      </w:r>
      <w:r w:rsidR="00AB63F5">
        <w:rPr>
          <w:rFonts w:asciiTheme="minorHAnsi" w:hAnsiTheme="minorHAnsi" w:cstheme="minorHAnsi"/>
          <w:sz w:val="22"/>
          <w:szCs w:val="22"/>
        </w:rPr>
        <w:t xml:space="preserve">) </w:t>
      </w:r>
    </w:p>
    <w:p w14:paraId="610848B4" w14:textId="6C5E63AA"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descriptif des moyens humains</w:t>
      </w:r>
      <w:r w:rsidR="00AB63F5">
        <w:rPr>
          <w:rFonts w:asciiTheme="minorHAnsi" w:eastAsia="Times" w:hAnsiTheme="minorHAnsi" w:cstheme="minorHAnsi"/>
          <w:color w:val="auto"/>
          <w:sz w:val="22"/>
          <w:szCs w:val="22"/>
        </w:rPr>
        <w:t xml:space="preserve"> </w:t>
      </w:r>
      <w:r w:rsidR="00AB63F5" w:rsidRPr="0006068D">
        <w:rPr>
          <w:rFonts w:asciiTheme="minorHAnsi" w:eastAsia="Times" w:hAnsiTheme="minorHAnsi" w:cstheme="minorHAnsi"/>
          <w:color w:val="auto"/>
          <w:sz w:val="22"/>
          <w:szCs w:val="22"/>
        </w:rPr>
        <w:t>répondant</w:t>
      </w:r>
      <w:r w:rsidR="000664EC" w:rsidRPr="0006068D">
        <w:rPr>
          <w:rFonts w:asciiTheme="minorHAnsi" w:eastAsia="Times" w:hAnsiTheme="minorHAnsi" w:cstheme="minorHAnsi"/>
          <w:color w:val="auto"/>
          <w:sz w:val="22"/>
          <w:szCs w:val="22"/>
        </w:rPr>
        <w:t xml:space="preserve"> aux conditions de participation décrites ci-après</w:t>
      </w:r>
      <w:r w:rsidR="00AB63F5">
        <w:rPr>
          <w:rFonts w:asciiTheme="minorHAnsi" w:eastAsia="Times" w:hAnsiTheme="minorHAnsi" w:cstheme="minorHAnsi"/>
          <w:color w:val="auto"/>
          <w:sz w:val="22"/>
          <w:szCs w:val="22"/>
        </w:rPr>
        <w:t xml:space="preserve"> : </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C5BC0A5"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r w:rsidR="00AB63F5">
        <w:rPr>
          <w:rFonts w:asciiTheme="minorHAnsi" w:eastAsia="Times" w:hAnsiTheme="minorHAnsi" w:cstheme="minorHAnsi"/>
          <w:color w:val="auto"/>
          <w:sz w:val="22"/>
          <w:szCs w:val="22"/>
        </w:rPr>
        <w:t> :</w:t>
      </w:r>
    </w:p>
    <w:p w14:paraId="62DC5912" w14:textId="6BF49FA6"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Liste de références en rapport avec l’objet du marché sur des </w:t>
      </w:r>
      <w:r w:rsidR="004E7720">
        <w:rPr>
          <w:rFonts w:asciiTheme="minorHAnsi" w:eastAsia="Times" w:hAnsiTheme="minorHAnsi" w:cstheme="minorHAnsi"/>
          <w:color w:val="auto"/>
          <w:sz w:val="22"/>
          <w:szCs w:val="22"/>
        </w:rPr>
        <w:t>missions</w:t>
      </w:r>
      <w:r w:rsidRPr="0006068D">
        <w:rPr>
          <w:rFonts w:asciiTheme="minorHAnsi" w:eastAsia="Times" w:hAnsiTheme="minorHAnsi" w:cstheme="minorHAnsi"/>
          <w:color w:val="auto"/>
          <w:sz w:val="22"/>
          <w:szCs w:val="22"/>
        </w:rPr>
        <w:t xml:space="preserve">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lastRenderedPageBreak/>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34742FC0" w14:textId="448BDC7B" w:rsidR="004B5EF6" w:rsidRDefault="00B40CC1" w:rsidP="004E7720">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4"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44963D37" w14:textId="61DE8C7C" w:rsidR="00487FEC" w:rsidRPr="004E7720" w:rsidRDefault="00487FEC" w:rsidP="004E7720">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 xml:space="preserve">Pièce d’identité en cours de validité du premier responsable de l’entreprise </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7" w:name="_Toc63783793"/>
      <w:r w:rsidRPr="00BB7942">
        <w:rPr>
          <w:rFonts w:asciiTheme="minorHAnsi" w:hAnsiTheme="minorHAnsi" w:cstheme="minorHAnsi"/>
          <w:sz w:val="22"/>
          <w:szCs w:val="22"/>
          <w:u w:val="single"/>
        </w:rPr>
        <w:t>Pièces constitutives de l’offre</w:t>
      </w:r>
      <w:bookmarkEnd w:id="77"/>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358C535F" w:rsidR="004E7A61" w:rsidRPr="0006068D" w:rsidRDefault="00C41EA8" w:rsidP="006E3ED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Les</w:t>
      </w:r>
      <w:r w:rsidR="006E3ED4"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0747804" w14:textId="08D335AC" w:rsidR="00AC6321" w:rsidRPr="00E23E75" w:rsidRDefault="008E1C71" w:rsidP="006E3ED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l’annexe portant définition et conditions de réalisation des opérations de traitement des données à caractère personnel pour le compte de l’autorité contractante, dûment complétée </w:t>
      </w:r>
      <w:r w:rsidRPr="00E23E75">
        <w:rPr>
          <w:rFonts w:asciiTheme="minorHAnsi" w:eastAsia="Times" w:hAnsiTheme="minorHAnsi" w:cstheme="minorHAnsi"/>
          <w:color w:val="auto"/>
          <w:sz w:val="22"/>
          <w:szCs w:val="22"/>
        </w:rPr>
        <w:t>;</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339C735E" w:rsidR="00C074B9" w:rsidRPr="00DF3D7E" w:rsidRDefault="00DF3D7E" w:rsidP="00DF3D7E">
      <w:pPr>
        <w:pStyle w:val="Paragraphedeliste"/>
        <w:numPr>
          <w:ilvl w:val="1"/>
          <w:numId w:val="18"/>
        </w:numPr>
        <w:rPr>
          <w:rFonts w:asciiTheme="minorHAnsi" w:eastAsia="Times New Roman" w:hAnsiTheme="minorHAnsi" w:cstheme="minorHAnsi"/>
          <w:color w:val="000000"/>
          <w:sz w:val="22"/>
          <w:szCs w:val="22"/>
        </w:rPr>
      </w:pPr>
      <w:r w:rsidRPr="00DF3D7E">
        <w:rPr>
          <w:rFonts w:asciiTheme="minorHAnsi" w:eastAsia="Times New Roman" w:hAnsiTheme="minorHAnsi" w:cstheme="minorHAnsi"/>
          <w:color w:val="000000"/>
          <w:sz w:val="22"/>
          <w:szCs w:val="22"/>
        </w:rPr>
        <w:t>Compréhension et commentaires sur les éléments des termes de référence,</w:t>
      </w:r>
    </w:p>
    <w:p w14:paraId="72076B4F" w14:textId="1046C8FD" w:rsidR="00C2298C" w:rsidRPr="00DF3D7E" w:rsidRDefault="00C074B9" w:rsidP="00DF3D7E">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Méthodologie</w:t>
      </w:r>
      <w:r w:rsidR="00DF3D7E">
        <w:rPr>
          <w:rFonts w:asciiTheme="minorHAnsi" w:eastAsia="Times" w:hAnsiTheme="minorHAnsi" w:cstheme="minorHAnsi"/>
          <w:color w:val="auto"/>
          <w:sz w:val="22"/>
          <w:szCs w:val="22"/>
        </w:rPr>
        <w:t xml:space="preserve"> </w:t>
      </w:r>
      <w:r w:rsidR="00DF3D7E" w:rsidRPr="00DF3D7E">
        <w:rPr>
          <w:rFonts w:asciiTheme="minorHAnsi" w:eastAsia="Times" w:hAnsiTheme="minorHAnsi" w:cstheme="minorHAnsi"/>
          <w:color w:val="auto"/>
          <w:sz w:val="22"/>
          <w:szCs w:val="22"/>
        </w:rPr>
        <w:t>d’intervention en lien avec les termes de référence</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p>
    <w:p w14:paraId="2C5FE160" w14:textId="023F527A" w:rsidR="002316F3" w:rsidRPr="00487FEC"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r w:rsidR="00DF3D7E">
        <w:rPr>
          <w:rFonts w:asciiTheme="minorHAnsi" w:eastAsia="Times" w:hAnsiTheme="minorHAnsi" w:cstheme="minorHAnsi"/>
          <w:color w:val="auto"/>
          <w:sz w:val="22"/>
          <w:szCs w:val="22"/>
        </w:rPr>
        <w:t xml:space="preserve"> détaillé</w:t>
      </w:r>
    </w:p>
    <w:p w14:paraId="64825AFD" w14:textId="499A6D87" w:rsidR="00487FEC" w:rsidRPr="00351351" w:rsidRDefault="00487FEC" w:rsidP="002316F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Liste et preuve</w:t>
      </w:r>
      <w:r w:rsidR="00DF3D7E">
        <w:rPr>
          <w:rFonts w:asciiTheme="minorHAnsi" w:eastAsia="Times" w:hAnsiTheme="minorHAnsi" w:cstheme="minorHAnsi"/>
          <w:color w:val="auto"/>
          <w:sz w:val="22"/>
          <w:szCs w:val="22"/>
        </w:rPr>
        <w:t>s</w:t>
      </w:r>
      <w:r>
        <w:rPr>
          <w:rFonts w:asciiTheme="minorHAnsi" w:eastAsia="Times" w:hAnsiTheme="minorHAnsi" w:cstheme="minorHAnsi"/>
          <w:color w:val="auto"/>
          <w:sz w:val="22"/>
          <w:szCs w:val="22"/>
        </w:rPr>
        <w:t xml:space="preserve"> des marchés similaires exécutés au cours des </w:t>
      </w:r>
      <w:r w:rsidR="00DF3D7E">
        <w:rPr>
          <w:rFonts w:asciiTheme="minorHAnsi" w:eastAsia="Times" w:hAnsiTheme="minorHAnsi" w:cstheme="minorHAnsi"/>
          <w:color w:val="auto"/>
          <w:sz w:val="22"/>
          <w:szCs w:val="22"/>
        </w:rPr>
        <w:t>cinq</w:t>
      </w:r>
      <w:r>
        <w:rPr>
          <w:rFonts w:asciiTheme="minorHAnsi" w:eastAsia="Times" w:hAnsiTheme="minorHAnsi" w:cstheme="minorHAnsi"/>
          <w:color w:val="auto"/>
          <w:sz w:val="22"/>
          <w:szCs w:val="22"/>
        </w:rPr>
        <w:t xml:space="preserve"> dernières années </w:t>
      </w:r>
      <w:r w:rsidR="00C41EA8">
        <w:rPr>
          <w:rFonts w:asciiTheme="minorHAnsi" w:eastAsia="Times" w:hAnsiTheme="minorHAnsi" w:cstheme="minorHAnsi"/>
          <w:color w:val="auto"/>
          <w:sz w:val="22"/>
          <w:szCs w:val="22"/>
        </w:rPr>
        <w:t>(attestations</w:t>
      </w:r>
      <w:r>
        <w:rPr>
          <w:rFonts w:asciiTheme="minorHAnsi" w:eastAsia="Times" w:hAnsiTheme="minorHAnsi" w:cstheme="minorHAnsi"/>
          <w:color w:val="auto"/>
          <w:sz w:val="22"/>
          <w:szCs w:val="22"/>
        </w:rPr>
        <w:t xml:space="preserve"> de bonne fin d’exécutions ou contrats/bons de commande appuyé par un pv de </w:t>
      </w:r>
      <w:r w:rsidR="00C41EA8">
        <w:rPr>
          <w:rFonts w:asciiTheme="minorHAnsi" w:eastAsia="Times" w:hAnsiTheme="minorHAnsi" w:cstheme="minorHAnsi"/>
          <w:color w:val="auto"/>
          <w:sz w:val="22"/>
          <w:szCs w:val="22"/>
        </w:rPr>
        <w:t>validation)</w:t>
      </w:r>
      <w:r>
        <w:rPr>
          <w:rFonts w:asciiTheme="minorHAnsi" w:eastAsia="Times" w:hAnsiTheme="minorHAnsi" w:cstheme="minorHAnsi"/>
          <w:color w:val="auto"/>
          <w:sz w:val="22"/>
          <w:szCs w:val="22"/>
        </w:rPr>
        <w:t xml:space="preserve"> </w:t>
      </w:r>
    </w:p>
    <w:p w14:paraId="511274E1" w14:textId="1477B0E9" w:rsidR="00351351" w:rsidRPr="00351351" w:rsidRDefault="00351351" w:rsidP="002316F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Liste et preuve</w:t>
      </w:r>
      <w:r w:rsidR="005F6C7D">
        <w:rPr>
          <w:rFonts w:asciiTheme="minorHAnsi" w:eastAsia="Times" w:hAnsiTheme="minorHAnsi" w:cstheme="minorHAnsi"/>
          <w:color w:val="auto"/>
          <w:sz w:val="22"/>
          <w:szCs w:val="22"/>
        </w:rPr>
        <w:t>s</w:t>
      </w:r>
      <w:r>
        <w:rPr>
          <w:rFonts w:asciiTheme="minorHAnsi" w:eastAsia="Times" w:hAnsiTheme="minorHAnsi" w:cstheme="minorHAnsi"/>
          <w:color w:val="auto"/>
          <w:sz w:val="22"/>
          <w:szCs w:val="22"/>
        </w:rPr>
        <w:t xml:space="preserve"> de qualification du personnel clé qui sera affecté à la mission</w:t>
      </w:r>
    </w:p>
    <w:p w14:paraId="507F8CC1" w14:textId="0BAF7681" w:rsidR="00351351" w:rsidRPr="00351351" w:rsidRDefault="00351351" w:rsidP="00351351">
      <w:pPr>
        <w:pStyle w:val="Default"/>
        <w:numPr>
          <w:ilvl w:val="2"/>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Cv </w:t>
      </w:r>
    </w:p>
    <w:p w14:paraId="6561E12B" w14:textId="1DDF024C" w:rsidR="00351351" w:rsidRPr="00487FEC" w:rsidRDefault="00351351" w:rsidP="00351351">
      <w:pPr>
        <w:pStyle w:val="Default"/>
        <w:numPr>
          <w:ilvl w:val="2"/>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Diplômes et attestations de travail </w:t>
      </w:r>
      <w:r w:rsidR="005F6C7D">
        <w:rPr>
          <w:rFonts w:asciiTheme="minorHAnsi" w:eastAsia="Times" w:hAnsiTheme="minorHAnsi" w:cstheme="minorHAnsi"/>
          <w:color w:val="auto"/>
          <w:sz w:val="22"/>
          <w:szCs w:val="22"/>
        </w:rPr>
        <w:t>et pièces d’identité en cours de validité du personnel clé affecté à la mission</w:t>
      </w:r>
    </w:p>
    <w:p w14:paraId="72F2BCD4" w14:textId="77777777" w:rsidR="00487FEC" w:rsidRPr="002316F3" w:rsidRDefault="00487FEC" w:rsidP="00487FEC">
      <w:pPr>
        <w:pStyle w:val="Default"/>
        <w:jc w:val="both"/>
        <w:rPr>
          <w:rFonts w:asciiTheme="minorHAnsi" w:hAnsiTheme="minorHAnsi" w:cstheme="minorHAnsi"/>
          <w:sz w:val="22"/>
          <w:szCs w:val="22"/>
        </w:rPr>
      </w:pPr>
    </w:p>
    <w:p w14:paraId="3C6E01EE" w14:textId="3E39246A" w:rsidR="009009F8" w:rsidRPr="00C41EA8" w:rsidRDefault="009009F8" w:rsidP="00C41EA8">
      <w:pPr>
        <w:pStyle w:val="Default"/>
        <w:jc w:val="both"/>
        <w:rPr>
          <w:rFonts w:asciiTheme="minorHAnsi" w:hAnsiTheme="minorHAnsi" w:cstheme="minorHAnsi"/>
          <w:b/>
          <w:sz w:val="22"/>
          <w:szCs w:val="22"/>
          <w:u w:val="single"/>
        </w:rPr>
      </w:pPr>
      <w:bookmarkStart w:id="78" w:name="_Toc63783794"/>
      <w:r w:rsidRPr="00C41EA8">
        <w:rPr>
          <w:rFonts w:asciiTheme="minorHAnsi" w:hAnsiTheme="minorHAnsi" w:cstheme="minorHAnsi"/>
          <w:b/>
          <w:sz w:val="22"/>
          <w:szCs w:val="22"/>
          <w:u w:val="single"/>
        </w:rPr>
        <w:t>Durée de validité des offres</w:t>
      </w:r>
      <w:bookmarkEnd w:id="78"/>
    </w:p>
    <w:p w14:paraId="6AF04744" w14:textId="0015B5EB" w:rsidR="009009F8" w:rsidRPr="00351351" w:rsidRDefault="009009F8" w:rsidP="00351351">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w:t>
      </w:r>
      <w:r w:rsidR="00351351">
        <w:rPr>
          <w:rFonts w:asciiTheme="minorHAnsi" w:hAnsiTheme="minorHAnsi" w:cstheme="minorHAnsi"/>
          <w:color w:val="000000"/>
          <w:sz w:val="22"/>
          <w:szCs w:val="22"/>
        </w:rPr>
        <w:t>te limite de remise des offres.</w:t>
      </w: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9" w:name="_Toc491193511"/>
      <w:bookmarkStart w:id="80" w:name="_Toc491193966"/>
      <w:bookmarkStart w:id="81" w:name="_Toc63783795"/>
      <w:bookmarkEnd w:id="79"/>
      <w:bookmarkEnd w:id="80"/>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81"/>
    </w:p>
    <w:p w14:paraId="1854F6BF" w14:textId="77777777" w:rsidR="00D60BBF" w:rsidRPr="0006068D" w:rsidRDefault="00D60BBF" w:rsidP="00C41EA8">
      <w:pPr>
        <w:pStyle w:val="Titre2"/>
        <w:spacing w:before="120" w:after="120" w:line="240" w:lineRule="auto"/>
        <w:jc w:val="both"/>
        <w:rPr>
          <w:rFonts w:asciiTheme="minorHAnsi" w:hAnsiTheme="minorHAnsi" w:cstheme="minorHAnsi"/>
          <w:i/>
          <w:sz w:val="22"/>
          <w:szCs w:val="22"/>
        </w:rPr>
      </w:pPr>
      <w:bookmarkStart w:id="82" w:name="_Toc63783797"/>
      <w:r w:rsidRPr="0006068D">
        <w:rPr>
          <w:rFonts w:asciiTheme="minorHAnsi" w:hAnsiTheme="minorHAnsi" w:cstheme="minorHAnsi"/>
          <w:i/>
          <w:sz w:val="22"/>
          <w:szCs w:val="22"/>
        </w:rPr>
        <w:t>Remise électronique</w:t>
      </w:r>
      <w:bookmarkEnd w:id="82"/>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213E7A"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5"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2C2AA33"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r w:rsidR="00C41EA8" w:rsidRPr="0006068D">
        <w:rPr>
          <w:rFonts w:asciiTheme="minorHAnsi" w:hAnsiTheme="minorHAnsi" w:cstheme="minorHAnsi"/>
          <w:sz w:val="22"/>
          <w:szCs w:val="22"/>
        </w:rPr>
        <w:t xml:space="preserve"> « guide</w:t>
      </w:r>
      <w:r w:rsidRPr="0006068D">
        <w:rPr>
          <w:rFonts w:asciiTheme="minorHAnsi" w:hAnsiTheme="minorHAnsi" w:cstheme="minorHAnsi"/>
          <w:sz w:val="22"/>
          <w:szCs w:val="22"/>
        </w:rPr>
        <w:t xml:space="preserve"> </w:t>
      </w:r>
      <w:r w:rsidR="00C41EA8" w:rsidRPr="0006068D">
        <w:rPr>
          <w:rFonts w:asciiTheme="minorHAnsi" w:hAnsiTheme="minorHAnsi" w:cstheme="minorHAnsi"/>
          <w:sz w:val="22"/>
          <w:szCs w:val="22"/>
        </w:rPr>
        <w:t>utilisateur »</w:t>
      </w:r>
      <w:r w:rsidRPr="0006068D">
        <w:rPr>
          <w:rFonts w:asciiTheme="minorHAnsi" w:hAnsiTheme="minorHAnsi" w:cstheme="minorHAnsi"/>
          <w:sz w:val="22"/>
          <w:szCs w:val="22"/>
        </w:rPr>
        <w:t xml:space="preserve">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lastRenderedPageBreak/>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15DA869" w:rsidR="00D60BBF"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1112A0FC" w14:textId="032CF7A5" w:rsidR="00C41EA8" w:rsidRDefault="00C41EA8" w:rsidP="00F10B36">
      <w:pPr>
        <w:spacing w:before="120" w:line="240" w:lineRule="auto"/>
        <w:jc w:val="both"/>
        <w:rPr>
          <w:rFonts w:asciiTheme="minorHAnsi" w:hAnsiTheme="minorHAnsi" w:cstheme="minorHAnsi"/>
          <w:sz w:val="22"/>
          <w:szCs w:val="22"/>
        </w:rPr>
      </w:pPr>
    </w:p>
    <w:p w14:paraId="6F2528B7" w14:textId="77777777" w:rsidR="00C41EA8" w:rsidRPr="0006068D" w:rsidRDefault="00C41EA8" w:rsidP="00F10B36">
      <w:pPr>
        <w:spacing w:before="120" w:line="240" w:lineRule="auto"/>
        <w:jc w:val="both"/>
        <w:rPr>
          <w:rFonts w:asciiTheme="minorHAnsi" w:hAnsiTheme="minorHAnsi" w:cstheme="minorHAnsi"/>
          <w:sz w:val="22"/>
          <w:szCs w:val="22"/>
        </w:rPr>
      </w:pP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63419901"/>
      <w:bookmarkStart w:id="84" w:name="_Toc63419905"/>
      <w:bookmarkEnd w:id="83"/>
      <w:bookmarkEnd w:id="84"/>
      <w:r w:rsidRPr="0006068D">
        <w:rPr>
          <w:rFonts w:asciiTheme="minorHAnsi" w:hAnsiTheme="minorHAnsi" w:cstheme="minorHAnsi"/>
          <w:b/>
          <w:caps/>
          <w:sz w:val="28"/>
          <w:szCs w:val="22"/>
          <w:u w:val="single"/>
        </w:rPr>
        <w:t> </w:t>
      </w:r>
      <w:bookmarkStart w:id="85" w:name="_Toc63783798"/>
      <w:r w:rsidRPr="0006068D">
        <w:rPr>
          <w:rFonts w:asciiTheme="minorHAnsi" w:hAnsiTheme="minorHAnsi" w:cstheme="minorHAnsi"/>
          <w:b/>
          <w:caps/>
          <w:sz w:val="28"/>
          <w:szCs w:val="22"/>
          <w:u w:val="single"/>
        </w:rPr>
        <w:t>Analyse des candidatures</w:t>
      </w:r>
      <w:bookmarkEnd w:id="85"/>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A95B67C"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C41EA8"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14:paraId="7DC7EEAF" w14:textId="510D0422" w:rsidR="00D23FE8"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6" w:name="_Toc63783799"/>
      <w:r w:rsidRPr="0006068D">
        <w:rPr>
          <w:rFonts w:asciiTheme="minorHAnsi" w:hAnsiTheme="minorHAnsi" w:cstheme="minorHAnsi"/>
          <w:sz w:val="22"/>
          <w:szCs w:val="22"/>
          <w:u w:val="single"/>
        </w:rPr>
        <w:t>Demande de compléments de candidature</w:t>
      </w:r>
      <w:bookmarkEnd w:id="86"/>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7" w:name="_Toc63783800"/>
      <w:r w:rsidRPr="00D23FE8">
        <w:rPr>
          <w:rFonts w:asciiTheme="minorHAnsi" w:hAnsiTheme="minorHAnsi" w:cstheme="minorHAnsi"/>
          <w:sz w:val="22"/>
          <w:szCs w:val="22"/>
          <w:u w:val="single"/>
        </w:rPr>
        <w:lastRenderedPageBreak/>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7"/>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8" w:name="_Toc63783801"/>
      <w:r w:rsidRPr="0006068D">
        <w:rPr>
          <w:rFonts w:asciiTheme="minorHAnsi" w:hAnsiTheme="minorHAnsi" w:cstheme="minorHAnsi"/>
          <w:sz w:val="22"/>
          <w:szCs w:val="22"/>
          <w:u w:val="single"/>
        </w:rPr>
        <w:t>Recevabilité des candidatures</w:t>
      </w:r>
      <w:bookmarkEnd w:id="88"/>
    </w:p>
    <w:p w14:paraId="388277FC" w14:textId="10B83A3F"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A44D65">
        <w:rPr>
          <w:rFonts w:asciiTheme="minorHAnsi" w:hAnsiTheme="minorHAnsi" w:cstheme="minorHAnsi"/>
          <w:color w:val="000000"/>
          <w:sz w:val="22"/>
          <w:szCs w:val="22"/>
        </w:rPr>
        <w:t xml:space="preserve">participations, </w:t>
      </w:r>
      <w:r w:rsidR="00A44D65"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775D476"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A44D65">
        <w:rPr>
          <w:rFonts w:asciiTheme="minorHAnsi" w:hAnsiTheme="minorHAnsi" w:cstheme="minorHAnsi"/>
          <w:color w:val="000000"/>
          <w:sz w:val="22"/>
          <w:szCs w:val="22"/>
        </w:rPr>
        <w:t>.</w:t>
      </w:r>
    </w:p>
    <w:p w14:paraId="5D848059" w14:textId="660AF5F5" w:rsidR="001917EF" w:rsidRPr="005F6C7D" w:rsidRDefault="008517E9" w:rsidP="005F6C7D">
      <w:pPr>
        <w:pStyle w:val="Paragraphedeliste"/>
        <w:numPr>
          <w:ilvl w:val="0"/>
          <w:numId w:val="32"/>
        </w:numPr>
        <w:jc w:val="both"/>
        <w:rPr>
          <w:rFonts w:ascii="Calibri" w:hAnsi="Calibri" w:cs="Calibri"/>
          <w:sz w:val="22"/>
          <w:szCs w:val="22"/>
          <w:lang w:eastAsia="en-US"/>
        </w:rPr>
      </w:pPr>
      <w:r w:rsidRPr="005F6C7D">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5F6C7D">
        <w:rPr>
          <w:rFonts w:ascii="Calibri" w:hAnsi="Calibri" w:cs="Calibri"/>
          <w:sz w:val="22"/>
          <w:szCs w:val="22"/>
        </w:rPr>
        <w:t xml:space="preserve">(conformément aux cartes régionales de vigilance mises à disposition par le Ministère français de l’Europe et des Affaires étrangères </w:t>
      </w:r>
      <w:hyperlink r:id="rId16" w:history="1">
        <w:r w:rsidRPr="005F6C7D">
          <w:rPr>
            <w:rStyle w:val="Lienhypertexte"/>
            <w:rFonts w:ascii="Calibri" w:hAnsi="Calibri" w:cs="Calibri"/>
            <w:sz w:val="22"/>
            <w:szCs w:val="22"/>
          </w:rPr>
          <w:t>https://www.diplomatie.gouv.fr/fr/conseils-aux-voyageurs/</w:t>
        </w:r>
      </w:hyperlink>
      <w:r w:rsidRPr="005F6C7D">
        <w:rPr>
          <w:rFonts w:ascii="Calibri" w:hAnsi="Calibri" w:cs="Calibri"/>
          <w:sz w:val="22"/>
          <w:szCs w:val="22"/>
        </w:rPr>
        <w:t>).</w:t>
      </w:r>
    </w:p>
    <w:p w14:paraId="6C53617F" w14:textId="72BA0464" w:rsidR="00A44D65" w:rsidRPr="00FF7461" w:rsidRDefault="00A44D65" w:rsidP="008517E9">
      <w:pPr>
        <w:pStyle w:val="Paragraphedeliste"/>
        <w:numPr>
          <w:ilvl w:val="0"/>
          <w:numId w:val="32"/>
        </w:numPr>
        <w:rPr>
          <w:rFonts w:ascii="Calibri" w:hAnsi="Calibri" w:cs="Calibri"/>
          <w:sz w:val="22"/>
          <w:szCs w:val="22"/>
          <w:lang w:eastAsia="en-US"/>
        </w:rPr>
      </w:pPr>
      <w:r w:rsidRPr="00FF7461">
        <w:rPr>
          <w:rFonts w:ascii="Calibri" w:hAnsi="Calibri" w:cs="Calibri"/>
          <w:sz w:val="22"/>
          <w:szCs w:val="22"/>
        </w:rPr>
        <w:t xml:space="preserve">Le formulaire de déclaration des bénéficiaires effectifs dument rempli et signé </w:t>
      </w:r>
    </w:p>
    <w:p w14:paraId="54A18FFF" w14:textId="48DAB8E2" w:rsidR="00B36650" w:rsidRPr="00B9075E" w:rsidRDefault="00A44D65" w:rsidP="0006068D">
      <w:pPr>
        <w:pStyle w:val="Paragraphedeliste"/>
        <w:numPr>
          <w:ilvl w:val="0"/>
          <w:numId w:val="32"/>
        </w:numPr>
        <w:rPr>
          <w:rFonts w:ascii="Calibri" w:hAnsi="Calibri" w:cs="Calibri"/>
          <w:sz w:val="22"/>
          <w:szCs w:val="22"/>
          <w:lang w:eastAsia="en-US"/>
        </w:rPr>
      </w:pPr>
      <w:r w:rsidRPr="00FF7461">
        <w:rPr>
          <w:rFonts w:ascii="Calibri" w:hAnsi="Calibri" w:cs="Calibri"/>
          <w:sz w:val="22"/>
          <w:szCs w:val="22"/>
        </w:rPr>
        <w:t xml:space="preserve">Le formulaire de candidature dument rempli et signé  </w:t>
      </w:r>
    </w:p>
    <w:p w14:paraId="1C644E81" w14:textId="3562FF27" w:rsidR="00F31102" w:rsidRPr="00E23E75" w:rsidRDefault="00F407B3" w:rsidP="00F31102">
      <w:pPr>
        <w:pStyle w:val="Titre2"/>
        <w:spacing w:before="120" w:after="120" w:line="240" w:lineRule="auto"/>
        <w:jc w:val="both"/>
        <w:rPr>
          <w:rFonts w:asciiTheme="minorHAnsi" w:hAnsiTheme="minorHAnsi" w:cstheme="minorHAnsi"/>
          <w:sz w:val="22"/>
          <w:szCs w:val="22"/>
          <w:u w:val="single"/>
        </w:rPr>
      </w:pPr>
      <w:bookmarkStart w:id="89" w:name="_Toc63783802"/>
      <w:r>
        <w:rPr>
          <w:rFonts w:asciiTheme="minorHAnsi" w:hAnsiTheme="minorHAnsi" w:cstheme="minorHAnsi"/>
          <w:sz w:val="22"/>
          <w:szCs w:val="22"/>
          <w:u w:val="single"/>
        </w:rPr>
        <w:t xml:space="preserve">Sélection des </w:t>
      </w:r>
      <w:r w:rsidR="00F31102" w:rsidRPr="00F407B3">
        <w:rPr>
          <w:rFonts w:asciiTheme="minorHAnsi" w:hAnsiTheme="minorHAnsi" w:cstheme="minorHAnsi"/>
          <w:sz w:val="22"/>
          <w:szCs w:val="22"/>
          <w:u w:val="single"/>
        </w:rPr>
        <w:t>can</w:t>
      </w:r>
      <w:r w:rsidR="00F31102" w:rsidRPr="00BB7942">
        <w:rPr>
          <w:rFonts w:asciiTheme="minorHAnsi" w:hAnsiTheme="minorHAnsi" w:cstheme="minorHAnsi"/>
          <w:sz w:val="22"/>
          <w:szCs w:val="22"/>
          <w:u w:val="single"/>
        </w:rPr>
        <w:t>didatures</w:t>
      </w:r>
      <w:bookmarkEnd w:id="89"/>
    </w:p>
    <w:p w14:paraId="3174BC26" w14:textId="77777777" w:rsidR="00331DB4" w:rsidRDefault="00B9075E" w:rsidP="00331DB4">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Sans objet </w:t>
      </w:r>
    </w:p>
    <w:p w14:paraId="10BFED4A" w14:textId="461F14FB" w:rsidR="00F52D3F" w:rsidRPr="00331DB4" w:rsidRDefault="00F52D3F" w:rsidP="00331DB4">
      <w:pPr>
        <w:spacing w:before="120"/>
        <w:jc w:val="both"/>
        <w:rPr>
          <w:rFonts w:asciiTheme="minorHAnsi" w:hAnsiTheme="minorHAnsi" w:cstheme="minorHAnsi"/>
          <w:color w:val="000000"/>
          <w:sz w:val="22"/>
          <w:szCs w:val="22"/>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0"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90"/>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91" w:name="_Toc63783804"/>
      <w:r w:rsidRPr="001414BF">
        <w:rPr>
          <w:rFonts w:asciiTheme="minorHAnsi" w:hAnsiTheme="minorHAnsi" w:cstheme="minorHAnsi"/>
          <w:sz w:val="22"/>
          <w:szCs w:val="22"/>
          <w:u w:val="single"/>
        </w:rPr>
        <w:t>Rejet des offres hors délais - Ouverture des offres</w:t>
      </w:r>
      <w:bookmarkEnd w:id="91"/>
    </w:p>
    <w:p w14:paraId="2BBE4DC9" w14:textId="3BB738D3"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331DB4"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2" w:name="_Toc63783805"/>
      <w:r w:rsidRPr="00E23E75">
        <w:rPr>
          <w:rFonts w:asciiTheme="minorHAnsi" w:hAnsiTheme="minorHAnsi" w:cstheme="minorHAnsi"/>
          <w:sz w:val="22"/>
          <w:szCs w:val="22"/>
          <w:u w:val="single"/>
        </w:rPr>
        <w:t>Analyse des offres</w:t>
      </w:r>
      <w:bookmarkEnd w:id="92"/>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3"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3"/>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4"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4"/>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5" w:name="_Toc63783808"/>
      <w:r w:rsidRPr="0006068D">
        <w:rPr>
          <w:rFonts w:asciiTheme="minorHAnsi" w:hAnsiTheme="minorHAnsi" w:cstheme="minorHAnsi"/>
          <w:i/>
          <w:sz w:val="22"/>
          <w:szCs w:val="22"/>
        </w:rPr>
        <w:t>Critère 1 : prix des prestations</w:t>
      </w:r>
      <w:bookmarkEnd w:id="95"/>
      <w:r w:rsidRPr="0006068D">
        <w:rPr>
          <w:rFonts w:asciiTheme="minorHAnsi" w:hAnsiTheme="minorHAnsi" w:cstheme="minorHAnsi"/>
          <w:i/>
          <w:sz w:val="22"/>
          <w:szCs w:val="22"/>
        </w:rPr>
        <w:t xml:space="preserve"> </w:t>
      </w:r>
    </w:p>
    <w:p w14:paraId="427BB65A" w14:textId="2E98CA6E"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5F6C7D">
        <w:rPr>
          <w:rFonts w:asciiTheme="minorHAnsi" w:hAnsiTheme="minorHAnsi" w:cstheme="minorHAnsi"/>
          <w:b/>
          <w:sz w:val="22"/>
          <w:szCs w:val="22"/>
        </w:rPr>
        <w:t xml:space="preserve">20 </w:t>
      </w:r>
      <w:r w:rsidRPr="0006068D">
        <w:rPr>
          <w:rFonts w:asciiTheme="minorHAnsi" w:hAnsiTheme="minorHAnsi" w:cstheme="minorHAnsi"/>
          <w:b/>
          <w:sz w:val="22"/>
          <w:szCs w:val="22"/>
        </w:rPr>
        <w:t>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6" w:name="_Toc63783809"/>
      <w:r w:rsidRPr="0006068D">
        <w:rPr>
          <w:rFonts w:asciiTheme="minorHAnsi" w:hAnsiTheme="minorHAnsi" w:cstheme="minorHAnsi"/>
          <w:i/>
          <w:sz w:val="22"/>
          <w:szCs w:val="22"/>
        </w:rPr>
        <w:t>Critère 2 : Qualité technique</w:t>
      </w:r>
      <w:bookmarkEnd w:id="96"/>
    </w:p>
    <w:p w14:paraId="4DF5658F" w14:textId="0DBC84E7" w:rsidR="00116C24" w:rsidRDefault="005F6C7D" w:rsidP="005F6C7D">
      <w:pPr>
        <w:jc w:val="both"/>
        <w:rPr>
          <w:rFonts w:asciiTheme="minorHAnsi" w:hAnsiTheme="minorHAnsi" w:cstheme="minorHAnsi"/>
          <w:sz w:val="22"/>
          <w:szCs w:val="22"/>
        </w:rPr>
      </w:pPr>
      <w:r w:rsidRPr="005F6C7D">
        <w:rPr>
          <w:rFonts w:asciiTheme="minorHAnsi" w:hAnsiTheme="minorHAnsi" w:cstheme="minorHAnsi"/>
          <w:sz w:val="22"/>
          <w:szCs w:val="22"/>
        </w:rPr>
        <w:t>Expertise France sélectionnera l’offre qui présente le meilleur rapport qualité-prix, utilisant une pondération entre la qualité technique et le prix des offres sur la base de la grille suivante :</w:t>
      </w:r>
    </w:p>
    <w:p w14:paraId="1443410D" w14:textId="77777777" w:rsidR="008A5972" w:rsidRDefault="008A5972" w:rsidP="005F6C7D">
      <w:pPr>
        <w:jc w:val="both"/>
        <w:rPr>
          <w:rFonts w:asciiTheme="minorHAnsi" w:hAnsiTheme="minorHAnsi" w:cstheme="minorHAnsi"/>
          <w:sz w:val="22"/>
          <w:szCs w:val="22"/>
        </w:rPr>
      </w:pPr>
    </w:p>
    <w:tbl>
      <w:tblPr>
        <w:tblW w:w="9631" w:type="dxa"/>
        <w:tblInd w:w="19" w:type="dxa"/>
        <w:tblCellMar>
          <w:top w:w="44" w:type="dxa"/>
          <w:right w:w="370" w:type="dxa"/>
        </w:tblCellMar>
        <w:tblLook w:val="04A0" w:firstRow="1" w:lastRow="0" w:firstColumn="1" w:lastColumn="0" w:noHBand="0" w:noVBand="1"/>
      </w:tblPr>
      <w:tblGrid>
        <w:gridCol w:w="2386"/>
        <w:gridCol w:w="4148"/>
        <w:gridCol w:w="3097"/>
      </w:tblGrid>
      <w:tr w:rsidR="008A5972" w:rsidRPr="008A5972" w14:paraId="795D6F56" w14:textId="77777777" w:rsidTr="008A5972">
        <w:trPr>
          <w:trHeight w:val="306"/>
        </w:trPr>
        <w:tc>
          <w:tcPr>
            <w:tcW w:w="6534" w:type="dxa"/>
            <w:gridSpan w:val="2"/>
            <w:tcBorders>
              <w:top w:val="single" w:sz="4" w:space="0" w:color="BFBFBF"/>
              <w:left w:val="single" w:sz="4" w:space="0" w:color="BFBFBF"/>
              <w:bottom w:val="single" w:sz="4" w:space="0" w:color="BFBFBF"/>
              <w:right w:val="single" w:sz="4" w:space="0" w:color="BFBFBF"/>
            </w:tcBorders>
            <w:shd w:val="clear" w:color="auto" w:fill="E7F5ED"/>
            <w:hideMark/>
          </w:tcPr>
          <w:p w14:paraId="17773761" w14:textId="77777777" w:rsidR="008A5972" w:rsidRPr="008A5972" w:rsidRDefault="008A5972" w:rsidP="008A5972">
            <w:pPr>
              <w:spacing w:before="40" w:after="120" w:line="240" w:lineRule="auto"/>
              <w:jc w:val="center"/>
              <w:rPr>
                <w:rFonts w:ascii="Calibri" w:eastAsia="Times New Roman" w:hAnsi="Calibri" w:cs="Calibri"/>
                <w:iCs/>
                <w:kern w:val="2"/>
                <w:sz w:val="22"/>
                <w:szCs w:val="22"/>
                <w:lang w:val="en-US" w:eastAsia="en-US"/>
                <w14:ligatures w14:val="standardContextual"/>
              </w:rPr>
            </w:pPr>
            <w:r w:rsidRPr="008A5972">
              <w:rPr>
                <w:rFonts w:ascii="Calibri" w:eastAsia="Times New Roman" w:hAnsi="Calibri" w:cs="Calibri"/>
                <w:b/>
                <w:iCs/>
                <w:kern w:val="2"/>
                <w:sz w:val="22"/>
                <w:szCs w:val="22"/>
                <w:lang w:val="en-US" w:eastAsia="en-US"/>
                <w14:ligatures w14:val="standardContextual"/>
              </w:rPr>
              <w:t>Critères</w:t>
            </w:r>
          </w:p>
        </w:tc>
        <w:tc>
          <w:tcPr>
            <w:tcW w:w="3097" w:type="dxa"/>
            <w:tcBorders>
              <w:top w:val="single" w:sz="4" w:space="0" w:color="BFBFBF"/>
              <w:left w:val="single" w:sz="4" w:space="0" w:color="BFBFBF"/>
              <w:bottom w:val="single" w:sz="4" w:space="0" w:color="BFBFBF"/>
              <w:right w:val="single" w:sz="4" w:space="0" w:color="BFBFBF"/>
            </w:tcBorders>
            <w:shd w:val="clear" w:color="auto" w:fill="E7F5ED"/>
            <w:hideMark/>
          </w:tcPr>
          <w:p w14:paraId="53943FB9" w14:textId="77777777" w:rsidR="008A5972" w:rsidRPr="008A5972" w:rsidRDefault="008A5972" w:rsidP="008A5972">
            <w:pPr>
              <w:spacing w:before="40" w:after="120" w:line="240" w:lineRule="auto"/>
              <w:jc w:val="center"/>
              <w:rPr>
                <w:rFonts w:ascii="Calibri" w:eastAsia="Times New Roman" w:hAnsi="Calibri" w:cs="Calibri"/>
                <w:iCs/>
                <w:kern w:val="2"/>
                <w:sz w:val="22"/>
                <w:szCs w:val="22"/>
                <w:lang w:val="en-US" w:eastAsia="en-US"/>
                <w14:ligatures w14:val="standardContextual"/>
              </w:rPr>
            </w:pPr>
            <w:r w:rsidRPr="008A5972">
              <w:rPr>
                <w:rFonts w:ascii="Calibri" w:eastAsia="Times New Roman" w:hAnsi="Calibri" w:cs="Calibri"/>
                <w:b/>
                <w:iCs/>
                <w:kern w:val="2"/>
                <w:sz w:val="22"/>
                <w:szCs w:val="22"/>
                <w:lang w:val="en-US" w:eastAsia="en-US"/>
                <w14:ligatures w14:val="standardContextual"/>
              </w:rPr>
              <w:t>Score maximum</w:t>
            </w:r>
          </w:p>
        </w:tc>
      </w:tr>
      <w:tr w:rsidR="008A5972" w:rsidRPr="008A5972" w14:paraId="76D26A7B" w14:textId="77777777" w:rsidTr="002865D0">
        <w:trPr>
          <w:trHeight w:val="300"/>
        </w:trPr>
        <w:tc>
          <w:tcPr>
            <w:tcW w:w="6534" w:type="dxa"/>
            <w:gridSpan w:val="2"/>
            <w:tcBorders>
              <w:top w:val="single" w:sz="4" w:space="0" w:color="BFBFBF"/>
              <w:left w:val="single" w:sz="4" w:space="0" w:color="BFBFBF"/>
              <w:bottom w:val="single" w:sz="4" w:space="0" w:color="BFBFBF"/>
              <w:right w:val="single" w:sz="4" w:space="0" w:color="BFBFBF"/>
            </w:tcBorders>
            <w:shd w:val="clear" w:color="auto" w:fill="F2F2F2"/>
            <w:hideMark/>
          </w:tcPr>
          <w:p w14:paraId="10853792" w14:textId="77777777" w:rsidR="008A5972" w:rsidRPr="008A5972" w:rsidRDefault="008A5972" w:rsidP="008A5972">
            <w:pPr>
              <w:spacing w:before="40" w:after="120" w:line="240" w:lineRule="auto"/>
              <w:jc w:val="both"/>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 xml:space="preserve">Score offre technique </w:t>
            </w:r>
          </w:p>
        </w:tc>
        <w:tc>
          <w:tcPr>
            <w:tcW w:w="3097" w:type="dxa"/>
            <w:tcBorders>
              <w:top w:val="single" w:sz="4" w:space="0" w:color="BFBFBF"/>
              <w:left w:val="single" w:sz="4" w:space="0" w:color="BFBFBF"/>
              <w:bottom w:val="single" w:sz="4" w:space="0" w:color="BFBFBF"/>
              <w:right w:val="single" w:sz="4" w:space="0" w:color="BFBFBF"/>
            </w:tcBorders>
            <w:shd w:val="clear" w:color="auto" w:fill="F2F2F2"/>
            <w:hideMark/>
          </w:tcPr>
          <w:p w14:paraId="61B1A34B"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80</w:t>
            </w:r>
          </w:p>
        </w:tc>
      </w:tr>
      <w:tr w:rsidR="008A5972" w:rsidRPr="008A5972" w14:paraId="2CC39155" w14:textId="77777777" w:rsidTr="002865D0">
        <w:trPr>
          <w:trHeight w:val="300"/>
        </w:trPr>
        <w:tc>
          <w:tcPr>
            <w:tcW w:w="6534" w:type="dxa"/>
            <w:gridSpan w:val="2"/>
            <w:tcBorders>
              <w:top w:val="single" w:sz="4" w:space="0" w:color="BFBFBF"/>
              <w:left w:val="single" w:sz="4" w:space="0" w:color="BFBFBF"/>
              <w:bottom w:val="single" w:sz="4" w:space="0" w:color="BFBFBF"/>
              <w:right w:val="single" w:sz="4" w:space="0" w:color="BFBFBF"/>
            </w:tcBorders>
            <w:shd w:val="clear" w:color="auto" w:fill="F2F2F2"/>
          </w:tcPr>
          <w:p w14:paraId="014BE2A7"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val="en-US" w:eastAsia="en-US"/>
                <w14:ligatures w14:val="standardContextual"/>
              </w:rPr>
            </w:pPr>
            <w:r w:rsidRPr="008A5972">
              <w:rPr>
                <w:rFonts w:ascii="Calibri" w:eastAsia="Times New Roman" w:hAnsi="Calibri" w:cs="Calibri"/>
                <w:i/>
                <w:iCs/>
                <w:kern w:val="2"/>
                <w:sz w:val="22"/>
                <w:szCs w:val="22"/>
                <w:lang w:val="en-US" w:eastAsia="en-US"/>
                <w14:ligatures w14:val="standardContextual"/>
              </w:rPr>
              <w:t>Preuve d’existence légale prouvant la spécialisation  dans la  réalisation  des études ou des évaluations de projets/programmes</w:t>
            </w:r>
          </w:p>
        </w:tc>
        <w:tc>
          <w:tcPr>
            <w:tcW w:w="3097" w:type="dxa"/>
            <w:tcBorders>
              <w:top w:val="single" w:sz="4" w:space="0" w:color="BFBFBF"/>
              <w:left w:val="single" w:sz="4" w:space="0" w:color="BFBFBF"/>
              <w:bottom w:val="single" w:sz="4" w:space="0" w:color="BFBFBF"/>
              <w:right w:val="single" w:sz="4" w:space="0" w:color="BFBFBF"/>
            </w:tcBorders>
            <w:shd w:val="clear" w:color="auto" w:fill="F2F2F2"/>
          </w:tcPr>
          <w:p w14:paraId="5742DEC8" w14:textId="77777777" w:rsidR="008A5972" w:rsidRPr="008A5972" w:rsidRDefault="008A5972" w:rsidP="008A5972">
            <w:pPr>
              <w:spacing w:before="40" w:after="120" w:line="240" w:lineRule="auto"/>
              <w:jc w:val="both"/>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Éliminatoire:</w:t>
            </w:r>
          </w:p>
          <w:p w14:paraId="3B698EC0" w14:textId="77777777" w:rsidR="008A5972" w:rsidRPr="008A5972" w:rsidRDefault="008A5972" w:rsidP="008A5972">
            <w:pPr>
              <w:numPr>
                <w:ilvl w:val="0"/>
                <w:numId w:val="41"/>
              </w:numPr>
              <w:spacing w:before="40" w:after="120" w:line="240" w:lineRule="auto"/>
              <w:ind w:left="134" w:hanging="134"/>
              <w:contextualSpacing/>
              <w:jc w:val="both"/>
              <w:rPr>
                <w:rFonts w:ascii="Calibri" w:eastAsia="Times New Roman" w:hAnsi="Calibri" w:cs="Calibri"/>
                <w:i/>
                <w:iCs/>
                <w:kern w:val="2"/>
                <w:sz w:val="22"/>
                <w:szCs w:val="22"/>
                <w:lang w:val="en-US" w:eastAsia="en-US"/>
                <w14:ligatures w14:val="standardContextual"/>
              </w:rPr>
            </w:pPr>
            <w:r w:rsidRPr="008A5972">
              <w:rPr>
                <w:rFonts w:ascii="Calibri" w:eastAsia="Times New Roman" w:hAnsi="Calibri" w:cs="Calibri"/>
                <w:i/>
                <w:iCs/>
                <w:kern w:val="2"/>
                <w:sz w:val="22"/>
                <w:szCs w:val="22"/>
                <w:lang w:val="en-US" w:eastAsia="en-US"/>
                <w14:ligatures w14:val="standardContextual"/>
              </w:rPr>
              <w:t>Absence de document d’existence légale;</w:t>
            </w:r>
          </w:p>
          <w:p w14:paraId="5B9636DD" w14:textId="77777777" w:rsidR="008A5972" w:rsidRPr="008A5972" w:rsidRDefault="008A5972" w:rsidP="008A5972">
            <w:pPr>
              <w:numPr>
                <w:ilvl w:val="0"/>
                <w:numId w:val="41"/>
              </w:numPr>
              <w:spacing w:before="40" w:after="120" w:line="240" w:lineRule="auto"/>
              <w:ind w:left="134" w:hanging="134"/>
              <w:contextualSpacing/>
              <w:jc w:val="both"/>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i/>
                <w:iCs/>
                <w:kern w:val="2"/>
                <w:sz w:val="22"/>
                <w:szCs w:val="22"/>
                <w:lang w:val="en-US" w:eastAsia="en-US"/>
                <w14:ligatures w14:val="standardContextual"/>
              </w:rPr>
              <w:t>Si cabinet non spécialisé dans les domaines d’études ou d’évaluations de projets/programmes</w:t>
            </w:r>
          </w:p>
        </w:tc>
      </w:tr>
      <w:tr w:rsidR="008A5972" w:rsidRPr="008A5972" w14:paraId="6C941D3F" w14:textId="77777777" w:rsidTr="002865D0">
        <w:trPr>
          <w:trHeight w:val="305"/>
        </w:trPr>
        <w:tc>
          <w:tcPr>
            <w:tcW w:w="6534" w:type="dxa"/>
            <w:gridSpan w:val="2"/>
            <w:tcBorders>
              <w:top w:val="single" w:sz="4" w:space="0" w:color="BFBFBF"/>
              <w:left w:val="single" w:sz="4" w:space="0" w:color="BFBFBF"/>
              <w:bottom w:val="single" w:sz="4" w:space="0" w:color="BFBFBF"/>
              <w:right w:val="single" w:sz="4" w:space="0" w:color="BFBFBF"/>
            </w:tcBorders>
            <w:hideMark/>
          </w:tcPr>
          <w:p w14:paraId="65AB2392"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 xml:space="preserve">Compréhension des TdR et des buts des services à fournir </w:t>
            </w:r>
          </w:p>
        </w:tc>
        <w:tc>
          <w:tcPr>
            <w:tcW w:w="3097" w:type="dxa"/>
            <w:tcBorders>
              <w:top w:val="single" w:sz="4" w:space="0" w:color="BFBFBF"/>
              <w:left w:val="single" w:sz="4" w:space="0" w:color="BFBFBF"/>
              <w:bottom w:val="single" w:sz="4" w:space="0" w:color="BFBFBF"/>
              <w:right w:val="single" w:sz="4" w:space="0" w:color="BFBFBF"/>
            </w:tcBorders>
            <w:hideMark/>
          </w:tcPr>
          <w:p w14:paraId="718092FE"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10</w:t>
            </w:r>
          </w:p>
        </w:tc>
      </w:tr>
      <w:tr w:rsidR="008A5972" w:rsidRPr="008A5972" w14:paraId="2E59875B" w14:textId="77777777" w:rsidTr="002865D0">
        <w:trPr>
          <w:trHeight w:val="814"/>
        </w:trPr>
        <w:tc>
          <w:tcPr>
            <w:tcW w:w="6534" w:type="dxa"/>
            <w:gridSpan w:val="2"/>
            <w:tcBorders>
              <w:top w:val="single" w:sz="4" w:space="0" w:color="BFBFBF"/>
              <w:left w:val="single" w:sz="4" w:space="0" w:color="BFBFBF"/>
              <w:bottom w:val="single" w:sz="4" w:space="0" w:color="BFBFBF"/>
              <w:right w:val="single" w:sz="4" w:space="0" w:color="BFBFBF"/>
            </w:tcBorders>
            <w:shd w:val="clear" w:color="auto" w:fill="F2F2F2"/>
            <w:hideMark/>
          </w:tcPr>
          <w:p w14:paraId="0932E736"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 xml:space="preserve">Approche méthodologique globale, approche du contrôle qualité, pertinence des outils proposés et estimation des difficultés et des enjeux rencontrés </w:t>
            </w:r>
          </w:p>
        </w:tc>
        <w:tc>
          <w:tcPr>
            <w:tcW w:w="3097" w:type="dxa"/>
            <w:tcBorders>
              <w:top w:val="single" w:sz="4" w:space="0" w:color="BFBFBF"/>
              <w:left w:val="single" w:sz="4" w:space="0" w:color="BFBFBF"/>
              <w:bottom w:val="single" w:sz="4" w:space="0" w:color="BFBFBF"/>
              <w:right w:val="single" w:sz="4" w:space="0" w:color="BFBFBF"/>
            </w:tcBorders>
            <w:shd w:val="clear" w:color="auto" w:fill="F2F2F2"/>
            <w:hideMark/>
          </w:tcPr>
          <w:p w14:paraId="00DCB6B2"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20</w:t>
            </w:r>
          </w:p>
        </w:tc>
      </w:tr>
      <w:tr w:rsidR="008A5972" w:rsidRPr="008A5972" w14:paraId="6788975A" w14:textId="77777777" w:rsidTr="002865D0">
        <w:trPr>
          <w:trHeight w:val="305"/>
        </w:trPr>
        <w:tc>
          <w:tcPr>
            <w:tcW w:w="6534" w:type="dxa"/>
            <w:gridSpan w:val="2"/>
            <w:tcBorders>
              <w:top w:val="single" w:sz="4" w:space="0" w:color="BFBFBF"/>
              <w:left w:val="single" w:sz="4" w:space="0" w:color="BFBFBF"/>
              <w:bottom w:val="single" w:sz="4" w:space="0" w:color="BFBFBF"/>
              <w:right w:val="single" w:sz="4" w:space="0" w:color="BFBFBF"/>
            </w:tcBorders>
            <w:hideMark/>
          </w:tcPr>
          <w:p w14:paraId="3BAA8CD8"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 xml:space="preserve">Organisation des tâches et du temps  </w:t>
            </w:r>
          </w:p>
        </w:tc>
        <w:tc>
          <w:tcPr>
            <w:tcW w:w="3097" w:type="dxa"/>
            <w:tcBorders>
              <w:top w:val="single" w:sz="4" w:space="0" w:color="BFBFBF"/>
              <w:left w:val="single" w:sz="4" w:space="0" w:color="BFBFBF"/>
              <w:bottom w:val="single" w:sz="4" w:space="0" w:color="BFBFBF"/>
              <w:right w:val="single" w:sz="4" w:space="0" w:color="BFBFBF"/>
            </w:tcBorders>
            <w:hideMark/>
          </w:tcPr>
          <w:p w14:paraId="18EA1732"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5</w:t>
            </w:r>
          </w:p>
        </w:tc>
      </w:tr>
      <w:tr w:rsidR="008A5972" w:rsidRPr="008A5972" w14:paraId="24FFE3CC" w14:textId="77777777" w:rsidTr="002865D0">
        <w:trPr>
          <w:trHeight w:val="194"/>
        </w:trPr>
        <w:tc>
          <w:tcPr>
            <w:tcW w:w="2386" w:type="dxa"/>
            <w:vMerge w:val="restart"/>
            <w:tcBorders>
              <w:top w:val="single" w:sz="4" w:space="0" w:color="BFBFBF"/>
              <w:left w:val="single" w:sz="4" w:space="0" w:color="BFBFBF"/>
              <w:right w:val="single" w:sz="4" w:space="0" w:color="BFBFBF"/>
            </w:tcBorders>
            <w:shd w:val="clear" w:color="auto" w:fill="F2F2F2"/>
            <w:vAlign w:val="center"/>
            <w:hideMark/>
          </w:tcPr>
          <w:p w14:paraId="7E234EC1" w14:textId="77777777" w:rsidR="008A5972" w:rsidRPr="008A5972" w:rsidRDefault="008A5972" w:rsidP="008A5972">
            <w:pPr>
              <w:spacing w:before="40" w:after="120" w:line="240" w:lineRule="auto"/>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 xml:space="preserve">Equipe d’expert.e.s proposée (expérience, complémentarité et diversité des profils) </w:t>
            </w:r>
          </w:p>
        </w:tc>
        <w:tc>
          <w:tcPr>
            <w:tcW w:w="4148" w:type="dxa"/>
            <w:tcBorders>
              <w:top w:val="single" w:sz="4" w:space="0" w:color="BFBFBF"/>
              <w:left w:val="single" w:sz="4" w:space="0" w:color="BFBFBF"/>
              <w:bottom w:val="single" w:sz="4" w:space="0" w:color="BFBFBF"/>
              <w:right w:val="single" w:sz="4" w:space="0" w:color="BFBFBF"/>
            </w:tcBorders>
            <w:shd w:val="clear" w:color="auto" w:fill="F2F2F2"/>
          </w:tcPr>
          <w:p w14:paraId="2B913401"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Chef de mission………. 10 points</w:t>
            </w:r>
          </w:p>
        </w:tc>
        <w:tc>
          <w:tcPr>
            <w:tcW w:w="3097" w:type="dxa"/>
            <w:vMerge w:val="restart"/>
            <w:tcBorders>
              <w:top w:val="single" w:sz="4" w:space="0" w:color="BFBFBF"/>
              <w:left w:val="single" w:sz="4" w:space="0" w:color="BFBFBF"/>
              <w:right w:val="single" w:sz="4" w:space="0" w:color="BFBFBF"/>
            </w:tcBorders>
            <w:shd w:val="clear" w:color="auto" w:fill="F2F2F2"/>
            <w:hideMark/>
          </w:tcPr>
          <w:p w14:paraId="7C84E7CC"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p>
          <w:p w14:paraId="11BD6A5C"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p>
          <w:p w14:paraId="2AA5F89B"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p>
          <w:p w14:paraId="3C3F1A17"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p>
          <w:p w14:paraId="5BD8BEA5"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p>
          <w:p w14:paraId="25169510"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p>
          <w:p w14:paraId="6E614779"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30</w:t>
            </w:r>
          </w:p>
        </w:tc>
      </w:tr>
      <w:tr w:rsidR="008A5972" w:rsidRPr="008A5972" w14:paraId="295FE374" w14:textId="77777777" w:rsidTr="002865D0">
        <w:trPr>
          <w:trHeight w:val="194"/>
        </w:trPr>
        <w:tc>
          <w:tcPr>
            <w:tcW w:w="2386" w:type="dxa"/>
            <w:vMerge/>
            <w:tcBorders>
              <w:left w:val="single" w:sz="4" w:space="0" w:color="BFBFBF"/>
              <w:right w:val="single" w:sz="4" w:space="0" w:color="BFBFBF"/>
            </w:tcBorders>
            <w:shd w:val="clear" w:color="auto" w:fill="F2F2F2"/>
          </w:tcPr>
          <w:p w14:paraId="07D2BFE3"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p>
        </w:tc>
        <w:tc>
          <w:tcPr>
            <w:tcW w:w="4148" w:type="dxa"/>
            <w:tcBorders>
              <w:top w:val="single" w:sz="4" w:space="0" w:color="BFBFBF"/>
              <w:left w:val="single" w:sz="4" w:space="0" w:color="BFBFBF"/>
              <w:bottom w:val="single" w:sz="4" w:space="0" w:color="BFBFBF"/>
              <w:right w:val="single" w:sz="4" w:space="0" w:color="BFBFBF"/>
            </w:tcBorders>
            <w:shd w:val="clear" w:color="auto" w:fill="F2F2F2"/>
          </w:tcPr>
          <w:p w14:paraId="3B181279" w14:textId="77777777" w:rsidR="008A5972" w:rsidRPr="008A5972" w:rsidRDefault="008A5972" w:rsidP="008A5972">
            <w:pPr>
              <w:spacing w:before="40" w:after="120" w:line="240" w:lineRule="auto"/>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Expert en gestion de l’environnement (déchets solides et liquide)………… 5 points</w:t>
            </w:r>
          </w:p>
        </w:tc>
        <w:tc>
          <w:tcPr>
            <w:tcW w:w="3097" w:type="dxa"/>
            <w:vMerge/>
            <w:tcBorders>
              <w:left w:val="single" w:sz="4" w:space="0" w:color="BFBFBF"/>
              <w:right w:val="single" w:sz="4" w:space="0" w:color="BFBFBF"/>
            </w:tcBorders>
            <w:shd w:val="clear" w:color="auto" w:fill="F2F2F2"/>
          </w:tcPr>
          <w:p w14:paraId="25898FD7" w14:textId="77777777" w:rsidR="008A5972" w:rsidRPr="008A5972" w:rsidRDefault="008A5972" w:rsidP="008A5972">
            <w:pPr>
              <w:spacing w:before="40" w:after="120" w:line="240" w:lineRule="auto"/>
              <w:jc w:val="both"/>
              <w:rPr>
                <w:rFonts w:ascii="Calibri" w:eastAsia="Times New Roman" w:hAnsi="Calibri" w:cs="Calibri"/>
                <w:b/>
                <w:i/>
                <w:iCs/>
                <w:kern w:val="2"/>
                <w:sz w:val="22"/>
                <w:szCs w:val="22"/>
                <w:lang w:val="en-US" w:eastAsia="en-US"/>
                <w14:ligatures w14:val="standardContextual"/>
              </w:rPr>
            </w:pPr>
          </w:p>
        </w:tc>
      </w:tr>
      <w:tr w:rsidR="008A5972" w:rsidRPr="008A5972" w14:paraId="3E1DA854" w14:textId="77777777" w:rsidTr="002865D0">
        <w:trPr>
          <w:trHeight w:val="194"/>
        </w:trPr>
        <w:tc>
          <w:tcPr>
            <w:tcW w:w="2386" w:type="dxa"/>
            <w:vMerge/>
            <w:tcBorders>
              <w:left w:val="single" w:sz="4" w:space="0" w:color="BFBFBF"/>
              <w:right w:val="single" w:sz="4" w:space="0" w:color="BFBFBF"/>
            </w:tcBorders>
            <w:shd w:val="clear" w:color="auto" w:fill="F2F2F2"/>
          </w:tcPr>
          <w:p w14:paraId="5EA5A365"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p>
        </w:tc>
        <w:tc>
          <w:tcPr>
            <w:tcW w:w="4148" w:type="dxa"/>
            <w:tcBorders>
              <w:top w:val="single" w:sz="4" w:space="0" w:color="BFBFBF"/>
              <w:left w:val="single" w:sz="4" w:space="0" w:color="BFBFBF"/>
              <w:bottom w:val="single" w:sz="4" w:space="0" w:color="BFBFBF"/>
              <w:right w:val="single" w:sz="4" w:space="0" w:color="BFBFBF"/>
            </w:tcBorders>
            <w:shd w:val="clear" w:color="auto" w:fill="F2F2F2"/>
          </w:tcPr>
          <w:p w14:paraId="137A33C2" w14:textId="77777777" w:rsidR="008A5972" w:rsidRPr="008A5972" w:rsidRDefault="008A5972" w:rsidP="008A5972">
            <w:pPr>
              <w:spacing w:before="40" w:after="120" w:line="240" w:lineRule="auto"/>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Expert en Gouvernance Locale / Décentralisation…………. 5 points</w:t>
            </w:r>
          </w:p>
        </w:tc>
        <w:tc>
          <w:tcPr>
            <w:tcW w:w="3097" w:type="dxa"/>
            <w:vMerge/>
            <w:tcBorders>
              <w:left w:val="single" w:sz="4" w:space="0" w:color="BFBFBF"/>
              <w:right w:val="single" w:sz="4" w:space="0" w:color="BFBFBF"/>
            </w:tcBorders>
            <w:shd w:val="clear" w:color="auto" w:fill="F2F2F2"/>
          </w:tcPr>
          <w:p w14:paraId="522059B0" w14:textId="77777777" w:rsidR="008A5972" w:rsidRPr="008A5972" w:rsidRDefault="008A5972" w:rsidP="008A5972">
            <w:pPr>
              <w:spacing w:before="40" w:after="120" w:line="240" w:lineRule="auto"/>
              <w:jc w:val="both"/>
              <w:rPr>
                <w:rFonts w:ascii="Calibri" w:eastAsia="Times New Roman" w:hAnsi="Calibri" w:cs="Calibri"/>
                <w:b/>
                <w:i/>
                <w:iCs/>
                <w:kern w:val="2"/>
                <w:sz w:val="22"/>
                <w:szCs w:val="22"/>
                <w:lang w:val="en-US" w:eastAsia="en-US"/>
                <w14:ligatures w14:val="standardContextual"/>
              </w:rPr>
            </w:pPr>
          </w:p>
        </w:tc>
      </w:tr>
      <w:tr w:rsidR="008A5972" w:rsidRPr="008A5972" w14:paraId="7386D0FD" w14:textId="77777777" w:rsidTr="002865D0">
        <w:trPr>
          <w:trHeight w:val="194"/>
        </w:trPr>
        <w:tc>
          <w:tcPr>
            <w:tcW w:w="2386" w:type="dxa"/>
            <w:vMerge/>
            <w:tcBorders>
              <w:left w:val="single" w:sz="4" w:space="0" w:color="BFBFBF"/>
              <w:right w:val="single" w:sz="4" w:space="0" w:color="BFBFBF"/>
            </w:tcBorders>
            <w:shd w:val="clear" w:color="auto" w:fill="F2F2F2"/>
          </w:tcPr>
          <w:p w14:paraId="12CF6DDE"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p>
        </w:tc>
        <w:tc>
          <w:tcPr>
            <w:tcW w:w="4148" w:type="dxa"/>
            <w:tcBorders>
              <w:top w:val="single" w:sz="4" w:space="0" w:color="BFBFBF"/>
              <w:left w:val="single" w:sz="4" w:space="0" w:color="BFBFBF"/>
              <w:bottom w:val="single" w:sz="4" w:space="0" w:color="BFBFBF"/>
              <w:right w:val="single" w:sz="4" w:space="0" w:color="BFBFBF"/>
            </w:tcBorders>
            <w:shd w:val="clear" w:color="auto" w:fill="F2F2F2"/>
          </w:tcPr>
          <w:p w14:paraId="3AB69ED6" w14:textId="77777777" w:rsidR="008A5972" w:rsidRPr="008A5972" w:rsidRDefault="008A5972" w:rsidP="008A5972">
            <w:pPr>
              <w:spacing w:before="40" w:after="120" w:line="240" w:lineRule="auto"/>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Expert en socio-économie / Développement communautaire………………. 5 points</w:t>
            </w:r>
          </w:p>
        </w:tc>
        <w:tc>
          <w:tcPr>
            <w:tcW w:w="3097" w:type="dxa"/>
            <w:vMerge/>
            <w:tcBorders>
              <w:left w:val="single" w:sz="4" w:space="0" w:color="BFBFBF"/>
              <w:right w:val="single" w:sz="4" w:space="0" w:color="BFBFBF"/>
            </w:tcBorders>
            <w:shd w:val="clear" w:color="auto" w:fill="F2F2F2"/>
          </w:tcPr>
          <w:p w14:paraId="0AF852A2" w14:textId="77777777" w:rsidR="008A5972" w:rsidRPr="008A5972" w:rsidRDefault="008A5972" w:rsidP="008A5972">
            <w:pPr>
              <w:spacing w:before="40" w:after="120" w:line="240" w:lineRule="auto"/>
              <w:jc w:val="both"/>
              <w:rPr>
                <w:rFonts w:ascii="Calibri" w:eastAsia="Times New Roman" w:hAnsi="Calibri" w:cs="Calibri"/>
                <w:b/>
                <w:i/>
                <w:iCs/>
                <w:kern w:val="2"/>
                <w:sz w:val="22"/>
                <w:szCs w:val="22"/>
                <w:lang w:val="en-US" w:eastAsia="en-US"/>
                <w14:ligatures w14:val="standardContextual"/>
              </w:rPr>
            </w:pPr>
          </w:p>
        </w:tc>
      </w:tr>
      <w:tr w:rsidR="008A5972" w:rsidRPr="008A5972" w14:paraId="0D4CFAAE" w14:textId="77777777" w:rsidTr="002865D0">
        <w:trPr>
          <w:trHeight w:val="194"/>
        </w:trPr>
        <w:tc>
          <w:tcPr>
            <w:tcW w:w="2386" w:type="dxa"/>
            <w:vMerge/>
            <w:tcBorders>
              <w:left w:val="single" w:sz="4" w:space="0" w:color="BFBFBF"/>
              <w:bottom w:val="single" w:sz="4" w:space="0" w:color="BFBFBF"/>
              <w:right w:val="single" w:sz="4" w:space="0" w:color="BFBFBF"/>
            </w:tcBorders>
            <w:shd w:val="clear" w:color="auto" w:fill="F2F2F2"/>
          </w:tcPr>
          <w:p w14:paraId="160C6656"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p>
        </w:tc>
        <w:tc>
          <w:tcPr>
            <w:tcW w:w="4148" w:type="dxa"/>
            <w:tcBorders>
              <w:top w:val="single" w:sz="4" w:space="0" w:color="BFBFBF"/>
              <w:left w:val="single" w:sz="4" w:space="0" w:color="BFBFBF"/>
              <w:bottom w:val="single" w:sz="4" w:space="0" w:color="BFBFBF"/>
              <w:right w:val="single" w:sz="4" w:space="0" w:color="BFBFBF"/>
            </w:tcBorders>
            <w:shd w:val="clear" w:color="auto" w:fill="F2F2F2"/>
          </w:tcPr>
          <w:p w14:paraId="74BE9E6C"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Analyste quantitatif / Spécialiste en suivi-évaluation…………… 5 points</w:t>
            </w:r>
          </w:p>
        </w:tc>
        <w:tc>
          <w:tcPr>
            <w:tcW w:w="3097" w:type="dxa"/>
            <w:vMerge/>
            <w:tcBorders>
              <w:left w:val="single" w:sz="4" w:space="0" w:color="BFBFBF"/>
              <w:bottom w:val="single" w:sz="4" w:space="0" w:color="BFBFBF"/>
              <w:right w:val="single" w:sz="4" w:space="0" w:color="BFBFBF"/>
            </w:tcBorders>
            <w:shd w:val="clear" w:color="auto" w:fill="F2F2F2"/>
          </w:tcPr>
          <w:p w14:paraId="4FD08361" w14:textId="77777777" w:rsidR="008A5972" w:rsidRPr="008A5972" w:rsidRDefault="008A5972" w:rsidP="008A5972">
            <w:pPr>
              <w:spacing w:before="40" w:after="120" w:line="240" w:lineRule="auto"/>
              <w:jc w:val="both"/>
              <w:rPr>
                <w:rFonts w:ascii="Calibri" w:eastAsia="Times New Roman" w:hAnsi="Calibri" w:cs="Calibri"/>
                <w:b/>
                <w:i/>
                <w:iCs/>
                <w:kern w:val="2"/>
                <w:sz w:val="22"/>
                <w:szCs w:val="22"/>
                <w:lang w:val="en-US" w:eastAsia="en-US"/>
                <w14:ligatures w14:val="standardContextual"/>
              </w:rPr>
            </w:pPr>
          </w:p>
        </w:tc>
      </w:tr>
      <w:tr w:rsidR="008A5972" w:rsidRPr="008A5972" w14:paraId="64EC3F9C" w14:textId="77777777" w:rsidTr="002865D0">
        <w:trPr>
          <w:trHeight w:val="545"/>
        </w:trPr>
        <w:tc>
          <w:tcPr>
            <w:tcW w:w="6534" w:type="dxa"/>
            <w:gridSpan w:val="2"/>
            <w:tcBorders>
              <w:top w:val="single" w:sz="4" w:space="0" w:color="BFBFBF"/>
              <w:left w:val="single" w:sz="4" w:space="0" w:color="BFBFBF"/>
              <w:bottom w:val="single" w:sz="4" w:space="0" w:color="BFBFBF"/>
              <w:right w:val="single" w:sz="4" w:space="0" w:color="BFBFBF"/>
            </w:tcBorders>
            <w:shd w:val="clear" w:color="auto" w:fill="F2F2F2"/>
          </w:tcPr>
          <w:p w14:paraId="5D39A1E7" w14:textId="77777777" w:rsidR="008A5972" w:rsidRPr="008A5972" w:rsidRDefault="008A5972" w:rsidP="008A5972">
            <w:pPr>
              <w:spacing w:before="40" w:after="120" w:line="240" w:lineRule="auto"/>
              <w:jc w:val="both"/>
              <w:rPr>
                <w:rFonts w:ascii="Calibri" w:eastAsia="Times New Roman" w:hAnsi="Calibri" w:cs="Calibri"/>
                <w:i/>
                <w:iCs/>
                <w:kern w:val="2"/>
                <w:sz w:val="22"/>
                <w:szCs w:val="22"/>
                <w:lang w:eastAsia="en-US"/>
                <w14:ligatures w14:val="standardContextual"/>
              </w:rPr>
            </w:pPr>
            <w:r w:rsidRPr="008A5972">
              <w:rPr>
                <w:rFonts w:ascii="Calibri" w:eastAsia="Times New Roman" w:hAnsi="Calibri" w:cs="Calibri"/>
                <w:i/>
                <w:iCs/>
                <w:kern w:val="2"/>
                <w:sz w:val="22"/>
                <w:szCs w:val="22"/>
                <w:lang w:eastAsia="en-US"/>
                <w14:ligatures w14:val="standardContextual"/>
              </w:rPr>
              <w:t xml:space="preserve">Expérience d’exécution de marchés similaires </w:t>
            </w:r>
          </w:p>
        </w:tc>
        <w:tc>
          <w:tcPr>
            <w:tcW w:w="3097" w:type="dxa"/>
            <w:tcBorders>
              <w:top w:val="single" w:sz="4" w:space="0" w:color="BFBFBF"/>
              <w:left w:val="single" w:sz="4" w:space="0" w:color="BFBFBF"/>
              <w:bottom w:val="single" w:sz="4" w:space="0" w:color="BFBFBF"/>
              <w:right w:val="single" w:sz="4" w:space="0" w:color="BFBFBF"/>
            </w:tcBorders>
            <w:shd w:val="clear" w:color="auto" w:fill="F2F2F2"/>
          </w:tcPr>
          <w:p w14:paraId="0704F9B5"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15</w:t>
            </w:r>
          </w:p>
        </w:tc>
      </w:tr>
      <w:tr w:rsidR="008A5972" w:rsidRPr="008A5972" w14:paraId="3891B56F" w14:textId="77777777" w:rsidTr="002865D0">
        <w:trPr>
          <w:trHeight w:val="306"/>
        </w:trPr>
        <w:tc>
          <w:tcPr>
            <w:tcW w:w="6534" w:type="dxa"/>
            <w:gridSpan w:val="2"/>
            <w:tcBorders>
              <w:top w:val="single" w:sz="4" w:space="0" w:color="BFBFBF"/>
              <w:left w:val="single" w:sz="4" w:space="0" w:color="BFBFBF"/>
              <w:bottom w:val="single" w:sz="4" w:space="0" w:color="BFBFBF"/>
              <w:right w:val="single" w:sz="4" w:space="0" w:color="BFBFBF"/>
            </w:tcBorders>
            <w:hideMark/>
          </w:tcPr>
          <w:p w14:paraId="56513FFA" w14:textId="77777777" w:rsidR="008A5972" w:rsidRPr="008A5972" w:rsidRDefault="008A5972" w:rsidP="008A5972">
            <w:pPr>
              <w:spacing w:before="40" w:after="120" w:line="240" w:lineRule="auto"/>
              <w:jc w:val="both"/>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Score offre financière</w:t>
            </w:r>
          </w:p>
        </w:tc>
        <w:tc>
          <w:tcPr>
            <w:tcW w:w="3097" w:type="dxa"/>
            <w:tcBorders>
              <w:top w:val="single" w:sz="4" w:space="0" w:color="BFBFBF"/>
              <w:left w:val="single" w:sz="4" w:space="0" w:color="BFBFBF"/>
              <w:bottom w:val="single" w:sz="4" w:space="0" w:color="BFBFBF"/>
              <w:right w:val="single" w:sz="4" w:space="0" w:color="BFBFBF"/>
            </w:tcBorders>
            <w:hideMark/>
          </w:tcPr>
          <w:p w14:paraId="061040C7" w14:textId="77777777" w:rsidR="008A5972" w:rsidRPr="008A5972" w:rsidRDefault="008A5972" w:rsidP="008A5972">
            <w:pPr>
              <w:spacing w:before="40" w:after="120" w:line="240" w:lineRule="auto"/>
              <w:jc w:val="center"/>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20</w:t>
            </w:r>
          </w:p>
        </w:tc>
      </w:tr>
      <w:tr w:rsidR="008A5972" w:rsidRPr="008A5972" w14:paraId="41EAB43F" w14:textId="77777777" w:rsidTr="002865D0">
        <w:trPr>
          <w:trHeight w:val="301"/>
        </w:trPr>
        <w:tc>
          <w:tcPr>
            <w:tcW w:w="6534" w:type="dxa"/>
            <w:gridSpan w:val="2"/>
            <w:tcBorders>
              <w:top w:val="single" w:sz="4" w:space="0" w:color="BFBFBF"/>
              <w:left w:val="single" w:sz="4" w:space="0" w:color="BFBFBF"/>
              <w:bottom w:val="single" w:sz="4" w:space="0" w:color="BFBFBF"/>
              <w:right w:val="single" w:sz="4" w:space="0" w:color="BFBFBF"/>
            </w:tcBorders>
            <w:shd w:val="clear" w:color="auto" w:fill="F2F2F2"/>
            <w:hideMark/>
          </w:tcPr>
          <w:p w14:paraId="48EA446E" w14:textId="77777777" w:rsidR="008A5972" w:rsidRPr="008A5972" w:rsidRDefault="008A5972" w:rsidP="008A5972">
            <w:pPr>
              <w:spacing w:before="40" w:after="120" w:line="240" w:lineRule="auto"/>
              <w:jc w:val="both"/>
              <w:rPr>
                <w:rFonts w:ascii="Calibri" w:eastAsia="Times New Roman" w:hAnsi="Calibri" w:cs="Calibri"/>
                <w:b/>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 xml:space="preserve">Score total </w:t>
            </w:r>
          </w:p>
        </w:tc>
        <w:tc>
          <w:tcPr>
            <w:tcW w:w="3097" w:type="dxa"/>
            <w:tcBorders>
              <w:top w:val="single" w:sz="4" w:space="0" w:color="BFBFBF"/>
              <w:left w:val="single" w:sz="4" w:space="0" w:color="BFBFBF"/>
              <w:bottom w:val="single" w:sz="4" w:space="0" w:color="BFBFBF"/>
              <w:right w:val="single" w:sz="4" w:space="0" w:color="BFBFBF"/>
            </w:tcBorders>
            <w:shd w:val="clear" w:color="auto" w:fill="F2F2F2"/>
            <w:hideMark/>
          </w:tcPr>
          <w:p w14:paraId="5E501962" w14:textId="77777777" w:rsidR="008A5972" w:rsidRPr="008A5972" w:rsidRDefault="008A5972" w:rsidP="008A5972">
            <w:pPr>
              <w:spacing w:before="40" w:after="120" w:line="240" w:lineRule="auto"/>
              <w:jc w:val="center"/>
              <w:rPr>
                <w:rFonts w:ascii="Calibri" w:eastAsia="Times New Roman" w:hAnsi="Calibri" w:cs="Calibri"/>
                <w:i/>
                <w:iCs/>
                <w:kern w:val="2"/>
                <w:sz w:val="22"/>
                <w:szCs w:val="22"/>
                <w:lang w:val="en-US" w:eastAsia="en-US"/>
                <w14:ligatures w14:val="standardContextual"/>
              </w:rPr>
            </w:pPr>
            <w:r w:rsidRPr="008A5972">
              <w:rPr>
                <w:rFonts w:ascii="Calibri" w:eastAsia="Times New Roman" w:hAnsi="Calibri" w:cs="Calibri"/>
                <w:b/>
                <w:i/>
                <w:iCs/>
                <w:kern w:val="2"/>
                <w:sz w:val="22"/>
                <w:szCs w:val="22"/>
                <w:lang w:val="en-US" w:eastAsia="en-US"/>
                <w14:ligatures w14:val="standardContextual"/>
              </w:rPr>
              <w:t>100</w:t>
            </w:r>
          </w:p>
        </w:tc>
      </w:tr>
    </w:tbl>
    <w:p w14:paraId="6ECD540E" w14:textId="77777777" w:rsidR="005F6C7D" w:rsidRPr="005F6C7D" w:rsidRDefault="005F6C7D" w:rsidP="005F6C7D">
      <w:pPr>
        <w:jc w:val="both"/>
        <w:rPr>
          <w:rFonts w:asciiTheme="minorHAnsi" w:hAnsiTheme="minorHAnsi" w:cstheme="minorHAnsi"/>
          <w:sz w:val="22"/>
          <w:szCs w:val="22"/>
        </w:rPr>
      </w:pPr>
    </w:p>
    <w:p w14:paraId="4067D76C" w14:textId="1C641AD0"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w:t>
      </w:r>
      <w:r w:rsidRPr="005F6C7D">
        <w:rPr>
          <w:rFonts w:asciiTheme="minorHAnsi" w:hAnsiTheme="minorHAnsi" w:cstheme="minorHAnsi"/>
          <w:b/>
          <w:sz w:val="22"/>
          <w:szCs w:val="22"/>
        </w:rPr>
        <w:t xml:space="preserve">sur </w:t>
      </w:r>
      <w:r w:rsidR="005F6C7D" w:rsidRPr="005F6C7D">
        <w:rPr>
          <w:rFonts w:asciiTheme="minorHAnsi" w:hAnsiTheme="minorHAnsi" w:cstheme="minorHAnsi"/>
          <w:b/>
          <w:sz w:val="22"/>
          <w:szCs w:val="22"/>
        </w:rPr>
        <w:t>8</w:t>
      </w:r>
      <w:r w:rsidRPr="005F6C7D">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3987630B"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w:t>
      </w:r>
      <w:r w:rsidRPr="005B4C71">
        <w:rPr>
          <w:rFonts w:asciiTheme="minorHAnsi" w:hAnsiTheme="minorHAnsi" w:cstheme="minorHAnsi"/>
          <w:sz w:val="22"/>
          <w:szCs w:val="22"/>
        </w:rPr>
        <w:t xml:space="preserve">inférieure à </w:t>
      </w:r>
      <w:r w:rsidR="00331DB4" w:rsidRPr="005B4C71">
        <w:rPr>
          <w:rFonts w:asciiTheme="minorHAnsi" w:hAnsiTheme="minorHAnsi" w:cstheme="minorHAnsi"/>
          <w:sz w:val="22"/>
          <w:szCs w:val="22"/>
        </w:rPr>
        <w:t>50</w:t>
      </w:r>
      <w:r w:rsidRPr="005B4C71">
        <w:rPr>
          <w:rFonts w:asciiTheme="minorHAnsi" w:hAnsiTheme="minorHAnsi" w:cstheme="minorHAnsi"/>
          <w:sz w:val="22"/>
          <w:szCs w:val="22"/>
        </w:rPr>
        <w:t>/</w:t>
      </w:r>
      <w:r w:rsidR="005B4C71" w:rsidRPr="005B4C71">
        <w:rPr>
          <w:rFonts w:asciiTheme="minorHAnsi" w:hAnsiTheme="minorHAnsi" w:cstheme="minorHAnsi"/>
          <w:sz w:val="22"/>
          <w:szCs w:val="22"/>
        </w:rPr>
        <w:t>8</w:t>
      </w:r>
      <w:r w:rsidR="00331DB4" w:rsidRPr="005B4C71">
        <w:rPr>
          <w:rFonts w:asciiTheme="minorHAnsi" w:hAnsiTheme="minorHAnsi" w:cstheme="minorHAnsi"/>
          <w:sz w:val="22"/>
          <w:szCs w:val="22"/>
        </w:rPr>
        <w:t>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Pr="0006068D">
        <w:rPr>
          <w:rFonts w:asciiTheme="minorHAnsi" w:hAnsiTheme="minorHAnsi" w:cstheme="minorHAnsi"/>
          <w:sz w:val="22"/>
          <w:szCs w:val="22"/>
        </w:rPr>
        <w:t>.</w:t>
      </w:r>
    </w:p>
    <w:p w14:paraId="2A0478F0" w14:textId="77777777" w:rsidR="005B4C71" w:rsidRPr="005B4C71" w:rsidRDefault="005B4C71" w:rsidP="005B4C71">
      <w:pPr>
        <w:keepNext/>
        <w:widowControl w:val="0"/>
        <w:spacing w:before="120" w:after="120" w:line="240" w:lineRule="auto"/>
        <w:jc w:val="both"/>
        <w:outlineLvl w:val="1"/>
        <w:rPr>
          <w:rFonts w:asciiTheme="minorHAnsi" w:hAnsiTheme="minorHAnsi" w:cstheme="minorHAnsi"/>
          <w:b/>
          <w:bCs/>
          <w:sz w:val="22"/>
          <w:szCs w:val="22"/>
          <w:u w:val="single"/>
        </w:rPr>
      </w:pPr>
      <w:bookmarkStart w:id="97" w:name="_Toc63783810"/>
      <w:r w:rsidRPr="005B4C71">
        <w:rPr>
          <w:rFonts w:asciiTheme="minorHAnsi" w:hAnsiTheme="minorHAnsi" w:cstheme="minorHAnsi"/>
          <w:b/>
          <w:bCs/>
          <w:sz w:val="22"/>
          <w:szCs w:val="22"/>
          <w:u w:val="single"/>
        </w:rPr>
        <w:t>Négociations</w:t>
      </w:r>
      <w:bookmarkEnd w:id="97"/>
    </w:p>
    <w:p w14:paraId="08A06476" w14:textId="77777777" w:rsidR="005B4C71" w:rsidRPr="005B4C71" w:rsidRDefault="005B4C71" w:rsidP="005B4C71">
      <w:pPr>
        <w:spacing w:before="120"/>
        <w:jc w:val="both"/>
        <w:rPr>
          <w:rFonts w:asciiTheme="minorHAnsi" w:hAnsiTheme="minorHAnsi" w:cstheme="minorHAnsi"/>
          <w:color w:val="000000"/>
          <w:sz w:val="22"/>
          <w:szCs w:val="22"/>
        </w:rPr>
      </w:pPr>
      <w:r w:rsidRPr="005B4C71">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C3AAB1B" w14:textId="77777777" w:rsidR="005B4C71" w:rsidRPr="005B4C71" w:rsidRDefault="005B4C71" w:rsidP="005B4C71">
      <w:pPr>
        <w:keepNext/>
        <w:widowControl w:val="0"/>
        <w:spacing w:before="120" w:after="120" w:line="240" w:lineRule="auto"/>
        <w:ind w:left="708"/>
        <w:jc w:val="both"/>
        <w:outlineLvl w:val="1"/>
        <w:rPr>
          <w:rFonts w:asciiTheme="minorHAnsi" w:hAnsiTheme="minorHAnsi" w:cstheme="minorHAnsi"/>
          <w:b/>
          <w:bCs/>
          <w:i/>
          <w:sz w:val="22"/>
          <w:szCs w:val="22"/>
        </w:rPr>
      </w:pPr>
      <w:bookmarkStart w:id="98" w:name="_Toc63783811"/>
      <w:r w:rsidRPr="005B4C71">
        <w:rPr>
          <w:rFonts w:asciiTheme="minorHAnsi" w:hAnsiTheme="minorHAnsi" w:cstheme="minorHAnsi"/>
          <w:b/>
          <w:bCs/>
          <w:i/>
          <w:sz w:val="22"/>
          <w:szCs w:val="22"/>
        </w:rPr>
        <w:t>Audition des soumissionnaires – négociation des offres</w:t>
      </w:r>
      <w:bookmarkEnd w:id="98"/>
    </w:p>
    <w:p w14:paraId="41C2F30A" w14:textId="77777777" w:rsidR="005B4C71" w:rsidRPr="005B4C71" w:rsidRDefault="005B4C71" w:rsidP="005B4C71">
      <w:pPr>
        <w:jc w:val="both"/>
        <w:rPr>
          <w:rFonts w:asciiTheme="minorHAnsi" w:hAnsiTheme="minorHAnsi" w:cstheme="minorHAnsi"/>
          <w:sz w:val="22"/>
        </w:rPr>
      </w:pPr>
      <w:r w:rsidRPr="005B4C71">
        <w:rPr>
          <w:rFonts w:asciiTheme="minorHAnsi" w:hAnsiTheme="minorHAnsi" w:cstheme="minorHAnsi"/>
          <w:sz w:val="22"/>
        </w:rPr>
        <w:t>Conformément aux dispositions des articles L.2123-1 et R.2123-1 et suivants du Code de la commande publique, le pouvoir adjudicateur se réserve la faculté de négocier avec un ou plusieurs soumissionnaires ayant présenté une offre régulière, appropriée et acceptable.</w:t>
      </w:r>
    </w:p>
    <w:p w14:paraId="6EF2A45E" w14:textId="77777777" w:rsidR="005B4C71" w:rsidRPr="005B4C71" w:rsidRDefault="005B4C71" w:rsidP="005B4C71">
      <w:pPr>
        <w:jc w:val="both"/>
        <w:rPr>
          <w:rFonts w:asciiTheme="minorHAnsi" w:hAnsiTheme="minorHAnsi" w:cstheme="minorHAnsi"/>
          <w:sz w:val="22"/>
        </w:rPr>
      </w:pPr>
    </w:p>
    <w:p w14:paraId="6D988CE7" w14:textId="77777777" w:rsidR="005B4C71" w:rsidRPr="005B4C71" w:rsidRDefault="005B4C71" w:rsidP="005B4C71">
      <w:pPr>
        <w:jc w:val="both"/>
        <w:rPr>
          <w:rFonts w:asciiTheme="minorHAnsi" w:hAnsiTheme="minorHAnsi" w:cstheme="minorHAnsi"/>
          <w:sz w:val="22"/>
        </w:rPr>
      </w:pPr>
      <w:r w:rsidRPr="005B4C71">
        <w:rPr>
          <w:rFonts w:asciiTheme="minorHAnsi" w:hAnsiTheme="minorHAnsi" w:cstheme="minorHAnsi"/>
          <w:sz w:val="22"/>
        </w:rPr>
        <w:t>Les négociations pourront porter sur tous les éléments de l’offre, notamment le prix, la qualité des prestations, l’organisation et les modalités d’exécution, sans modification de l’objet du marché ni atteinte au principe d’égalité de traitement entre les soumissionnaires.</w:t>
      </w:r>
    </w:p>
    <w:p w14:paraId="10626358" w14:textId="77777777" w:rsidR="005B4C71" w:rsidRPr="005B4C71" w:rsidRDefault="005B4C71" w:rsidP="005B4C71">
      <w:pPr>
        <w:jc w:val="both"/>
        <w:rPr>
          <w:rFonts w:asciiTheme="minorHAnsi" w:hAnsiTheme="minorHAnsi" w:cstheme="minorHAnsi"/>
          <w:sz w:val="22"/>
        </w:rPr>
      </w:pPr>
    </w:p>
    <w:p w14:paraId="2989F053" w14:textId="77777777" w:rsidR="005B4C71" w:rsidRPr="005B4C71" w:rsidRDefault="005B4C71" w:rsidP="005B4C71">
      <w:pPr>
        <w:jc w:val="both"/>
        <w:rPr>
          <w:rFonts w:asciiTheme="minorHAnsi" w:hAnsiTheme="minorHAnsi" w:cstheme="minorHAnsi"/>
          <w:sz w:val="22"/>
        </w:rPr>
      </w:pPr>
      <w:r w:rsidRPr="005B4C71">
        <w:rPr>
          <w:rFonts w:asciiTheme="minorHAnsi" w:hAnsiTheme="minorHAnsi" w:cstheme="minorHAnsi"/>
          <w:sz w:val="22"/>
        </w:rPr>
        <w:t xml:space="preserve">Les négociations débuteront par demande via la plateforme PLACE, dans laquelle seront définies les conditions ainsi que les dates et heure limites de remise des offres négociées. Le jugement des offres et l’attribution du marché se feront alors à partir des propositions négociées. Les candidats ayant remis une offre négociée devront impérativement transmettre les documents contractuels UNIQUEMENT par voie électronique sur le profil d’acheteur dans le délai fixé par Expertise France à cet effet. </w:t>
      </w:r>
    </w:p>
    <w:p w14:paraId="2BD57353" w14:textId="77777777" w:rsidR="005B4C71" w:rsidRPr="005B4C71" w:rsidRDefault="005B4C71" w:rsidP="005B4C71">
      <w:pPr>
        <w:jc w:val="both"/>
        <w:rPr>
          <w:rFonts w:asciiTheme="minorHAnsi" w:hAnsiTheme="minorHAnsi" w:cstheme="minorHAnsi"/>
          <w:sz w:val="22"/>
        </w:rPr>
      </w:pPr>
    </w:p>
    <w:p w14:paraId="36B60275" w14:textId="77777777" w:rsidR="005B4C71" w:rsidRPr="005B4C71" w:rsidRDefault="005B4C71" w:rsidP="005B4C71">
      <w:pPr>
        <w:jc w:val="both"/>
        <w:rPr>
          <w:rFonts w:asciiTheme="minorHAnsi" w:hAnsiTheme="minorHAnsi" w:cstheme="minorHAnsi"/>
          <w:sz w:val="22"/>
        </w:rPr>
      </w:pPr>
      <w:r w:rsidRPr="005B4C71">
        <w:rPr>
          <w:rFonts w:asciiTheme="minorHAnsi" w:hAnsiTheme="minorHAnsi" w:cstheme="minorHAnsi"/>
          <w:sz w:val="22"/>
        </w:rPr>
        <w:t>Nota Bene : Expertise France envisage une négociation écrite si celle-ci n’est pas suffisante, une seconde phase de négociation réparties sur une ou deux journées sera organisée. Le nombre de phases de négociation est donné à titre indicatif et pourra évoluer. En application de l’article R. 2123-5 du Code de la Commande Publique, le pouvoir adjudicateur se réserve la possibilité d’attribuer l’accord-cadre, objet de la présente consultation, sur la base des offres initiales sans négociation.</w:t>
      </w:r>
    </w:p>
    <w:p w14:paraId="7F890B08" w14:textId="77777777" w:rsidR="005B4C71" w:rsidRPr="005B4C71" w:rsidRDefault="005B4C71" w:rsidP="005B4C71">
      <w:pPr>
        <w:jc w:val="both"/>
        <w:rPr>
          <w:rFonts w:asciiTheme="minorHAnsi" w:hAnsiTheme="minorHAnsi" w:cstheme="minorHAnsi"/>
          <w:sz w:val="22"/>
        </w:rPr>
      </w:pPr>
    </w:p>
    <w:p w14:paraId="47792B84" w14:textId="77777777" w:rsidR="005B4C71" w:rsidRPr="005B4C71" w:rsidRDefault="005B4C71" w:rsidP="005B4C71">
      <w:pPr>
        <w:jc w:val="both"/>
        <w:rPr>
          <w:rFonts w:asciiTheme="minorHAnsi" w:hAnsiTheme="minorHAnsi" w:cstheme="minorHAnsi"/>
          <w:sz w:val="22"/>
        </w:rPr>
      </w:pPr>
      <w:r w:rsidRPr="005B4C71">
        <w:rPr>
          <w:rFonts w:asciiTheme="minorHAnsi" w:hAnsiTheme="minorHAnsi" w:cstheme="minorHAnsi"/>
          <w:sz w:val="22"/>
        </w:rPr>
        <w:t>Le pouvoir adjudicateur pourra conduire les négociations :</w:t>
      </w:r>
    </w:p>
    <w:p w14:paraId="0E87394D" w14:textId="77777777" w:rsidR="005B4C71" w:rsidRPr="005B4C71" w:rsidRDefault="005B4C71" w:rsidP="005B4C71">
      <w:pPr>
        <w:jc w:val="both"/>
        <w:rPr>
          <w:rFonts w:asciiTheme="minorHAnsi" w:hAnsiTheme="minorHAnsi" w:cstheme="minorHAnsi"/>
          <w:sz w:val="22"/>
        </w:rPr>
      </w:pPr>
    </w:p>
    <w:p w14:paraId="74AE0A59" w14:textId="77777777" w:rsidR="005B4C71" w:rsidRPr="005B4C71" w:rsidRDefault="005B4C71" w:rsidP="005B4C71">
      <w:pPr>
        <w:numPr>
          <w:ilvl w:val="0"/>
          <w:numId w:val="46"/>
        </w:numPr>
        <w:contextualSpacing/>
        <w:jc w:val="both"/>
        <w:rPr>
          <w:rFonts w:asciiTheme="minorHAnsi" w:hAnsiTheme="minorHAnsi" w:cstheme="minorHAnsi"/>
          <w:sz w:val="22"/>
        </w:rPr>
      </w:pPr>
      <w:r w:rsidRPr="005B4C71">
        <w:rPr>
          <w:rFonts w:asciiTheme="minorHAnsi" w:hAnsiTheme="minorHAnsi" w:cstheme="minorHAnsi"/>
          <w:sz w:val="22"/>
        </w:rPr>
        <w:t>soit par échanges écrits ;</w:t>
      </w:r>
    </w:p>
    <w:p w14:paraId="53CFEE31" w14:textId="77777777" w:rsidR="005B4C71" w:rsidRPr="005B4C71" w:rsidRDefault="005B4C71" w:rsidP="005B4C71">
      <w:pPr>
        <w:jc w:val="both"/>
        <w:rPr>
          <w:rFonts w:asciiTheme="minorHAnsi" w:hAnsiTheme="minorHAnsi" w:cstheme="minorHAnsi"/>
          <w:sz w:val="22"/>
        </w:rPr>
      </w:pPr>
    </w:p>
    <w:p w14:paraId="6AF1C35C" w14:textId="77777777" w:rsidR="005B4C71" w:rsidRPr="005B4C71" w:rsidRDefault="005B4C71" w:rsidP="005B4C71">
      <w:pPr>
        <w:numPr>
          <w:ilvl w:val="0"/>
          <w:numId w:val="46"/>
        </w:numPr>
        <w:contextualSpacing/>
        <w:jc w:val="both"/>
        <w:rPr>
          <w:rFonts w:asciiTheme="minorHAnsi" w:hAnsiTheme="minorHAnsi" w:cstheme="minorHAnsi"/>
          <w:sz w:val="22"/>
        </w:rPr>
      </w:pPr>
      <w:r w:rsidRPr="005B4C71">
        <w:rPr>
          <w:rFonts w:asciiTheme="minorHAnsi" w:hAnsiTheme="minorHAnsi" w:cstheme="minorHAnsi"/>
          <w:sz w:val="22"/>
        </w:rPr>
        <w:t>soit par audition des soumissionnaires, en présentiel ou à distance.</w:t>
      </w:r>
    </w:p>
    <w:p w14:paraId="167A696F" w14:textId="05887049"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9" w:name="_Toc63783812"/>
      <w:r w:rsidRPr="0006068D">
        <w:rPr>
          <w:rFonts w:asciiTheme="minorHAnsi" w:hAnsiTheme="minorHAnsi" w:cstheme="minorHAnsi"/>
          <w:sz w:val="22"/>
          <w:szCs w:val="22"/>
          <w:u w:val="single"/>
        </w:rPr>
        <w:t>Attribution</w:t>
      </w:r>
      <w:bookmarkEnd w:id="99"/>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7042E24F"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B14A2E">
        <w:rPr>
          <w:rFonts w:asciiTheme="minorHAnsi" w:hAnsiTheme="minorHAnsi" w:cstheme="minorHAnsi"/>
          <w:sz w:val="22"/>
          <w:szCs w:val="22"/>
        </w:rPr>
        <w:t xml:space="preserve"> </w:t>
      </w:r>
      <w:r w:rsidRPr="0006068D">
        <w:rPr>
          <w:rFonts w:asciiTheme="minorHAnsi" w:hAnsiTheme="minorHAnsi" w:cstheme="minorHAnsi"/>
          <w:sz w:val="22"/>
          <w:szCs w:val="22"/>
        </w:rPr>
        <w:t xml:space="preserve">soumissionnaire ayant obtenu la note globale la plus élevée </w:t>
      </w:r>
      <w:r w:rsidR="00B14A2E" w:rsidRPr="0006068D">
        <w:rPr>
          <w:rFonts w:asciiTheme="minorHAnsi" w:hAnsiTheme="minorHAnsi" w:cstheme="minorHAnsi"/>
          <w:sz w:val="22"/>
          <w:szCs w:val="22"/>
        </w:rPr>
        <w:t>sera considéré</w:t>
      </w:r>
      <w:r w:rsidR="00B14A2E">
        <w:rPr>
          <w:rFonts w:asciiTheme="minorHAnsi" w:hAnsiTheme="minorHAnsi" w:cstheme="minorHAnsi"/>
          <w:sz w:val="22"/>
          <w:szCs w:val="22"/>
        </w:rPr>
        <w:t xml:space="preserve"> </w:t>
      </w:r>
      <w:r w:rsidRPr="0006068D">
        <w:rPr>
          <w:rFonts w:asciiTheme="minorHAnsi" w:hAnsiTheme="minorHAnsi" w:cstheme="minorHAnsi"/>
          <w:sz w:val="22"/>
          <w:szCs w:val="22"/>
        </w:rPr>
        <w:t>comme ayant fourni l'offre économiquement la plus avantageuse et se verra 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100" w:name="_Toc491193515"/>
      <w:bookmarkStart w:id="101" w:name="_Toc491193970"/>
      <w:bookmarkStart w:id="102" w:name="_Toc63783813"/>
      <w:bookmarkEnd w:id="100"/>
      <w:bookmarkEnd w:id="101"/>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02"/>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3" w:name="_Toc63783814"/>
      <w:r w:rsidRPr="0006068D">
        <w:rPr>
          <w:rFonts w:asciiTheme="minorHAnsi" w:hAnsiTheme="minorHAnsi" w:cstheme="minorHAnsi"/>
          <w:sz w:val="22"/>
          <w:szCs w:val="22"/>
          <w:u w:val="single"/>
        </w:rPr>
        <w:t>Identité et coordonnées du responsable de traitement et de son représentant :</w:t>
      </w:r>
      <w:bookmarkEnd w:id="103"/>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5"/>
      <w:r w:rsidRPr="0006068D">
        <w:rPr>
          <w:rFonts w:asciiTheme="minorHAnsi" w:hAnsiTheme="minorHAnsi" w:cstheme="minorHAnsi"/>
          <w:sz w:val="22"/>
          <w:szCs w:val="22"/>
          <w:u w:val="single"/>
        </w:rPr>
        <w:t>Pour la plateforme PLACE :</w:t>
      </w:r>
      <w:bookmarkEnd w:id="104"/>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5" w:name="_Toc63783816"/>
      <w:r w:rsidRPr="0006068D">
        <w:rPr>
          <w:rFonts w:asciiTheme="minorHAnsi" w:hAnsiTheme="minorHAnsi" w:cstheme="minorHAnsi"/>
          <w:sz w:val="22"/>
          <w:szCs w:val="22"/>
          <w:u w:val="single"/>
        </w:rPr>
        <w:t>Coordonnées du délégué à la protection des données personnelles :</w:t>
      </w:r>
      <w:bookmarkEnd w:id="105"/>
    </w:p>
    <w:p w14:paraId="4A91DEFE" w14:textId="5924A205" w:rsidR="00FB79BF" w:rsidRPr="0006068D" w:rsidRDefault="00213E7A"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6" w:name="_Toc63783817"/>
      <w:r w:rsidRPr="0006068D">
        <w:rPr>
          <w:rFonts w:asciiTheme="minorHAnsi" w:hAnsiTheme="minorHAnsi" w:cstheme="minorHAnsi"/>
          <w:sz w:val="22"/>
          <w:szCs w:val="22"/>
          <w:u w:val="single"/>
        </w:rPr>
        <w:t>Pour l’autorité contractante :</w:t>
      </w:r>
      <w:bookmarkEnd w:id="106"/>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7" w:name="_Toc63783818"/>
      <w:r w:rsidRPr="0006068D">
        <w:rPr>
          <w:rFonts w:asciiTheme="minorHAnsi" w:hAnsiTheme="minorHAnsi" w:cstheme="minorHAnsi"/>
          <w:sz w:val="22"/>
          <w:szCs w:val="22"/>
          <w:u w:val="single"/>
        </w:rPr>
        <w:t>Coordonnées du délégué à la protection des données personnelles :</w:t>
      </w:r>
      <w:bookmarkEnd w:id="107"/>
    </w:p>
    <w:p w14:paraId="220D3854" w14:textId="19C30FEF" w:rsidR="00FB79BF" w:rsidRPr="0006068D" w:rsidRDefault="00213E7A" w:rsidP="0002417A">
      <w:pPr>
        <w:pStyle w:val="Default"/>
        <w:spacing w:before="120"/>
        <w:jc w:val="both"/>
        <w:rPr>
          <w:rFonts w:asciiTheme="minorHAnsi" w:hAnsiTheme="minorHAnsi" w:cstheme="minorHAnsi"/>
          <w:color w:val="auto"/>
          <w:sz w:val="22"/>
          <w:szCs w:val="22"/>
        </w:rPr>
      </w:pPr>
      <w:hyperlink r:id="rId18" w:history="1">
        <w:r w:rsidR="00FB79BF" w:rsidRPr="0006068D">
          <w:rPr>
            <w:rFonts w:asciiTheme="minorHAnsi" w:hAnsiTheme="minorHAnsi" w:cstheme="minorHAnsi"/>
            <w:color w:val="auto"/>
            <w:sz w:val="22"/>
            <w:szCs w:val="22"/>
          </w:rPr>
          <w:t>informatique.libertes@expertisefrance.fr</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6AF78D03" w14:textId="0631B736" w:rsidR="00E90D73" w:rsidRPr="00293ACD" w:rsidRDefault="00FB79BF" w:rsidP="00293ACD">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w:t>
      </w:r>
      <w:r w:rsidR="00293ACD">
        <w:rPr>
          <w:rFonts w:asciiTheme="minorHAnsi" w:hAnsiTheme="minorHAnsi" w:cstheme="minorHAnsi"/>
          <w:color w:val="auto"/>
          <w:sz w:val="22"/>
          <w:szCs w:val="22"/>
        </w:rPr>
        <w:t xml:space="preserv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8" w:name="_Toc63783819"/>
      <w:r w:rsidRPr="00921E55">
        <w:rPr>
          <w:rFonts w:asciiTheme="minorHAnsi" w:hAnsiTheme="minorHAnsi" w:cstheme="minorHAnsi"/>
          <w:b/>
          <w:caps/>
          <w:sz w:val="28"/>
          <w:szCs w:val="22"/>
          <w:u w:val="single"/>
        </w:rPr>
        <w:t>AUTRES RENSEIGNEMENTS</w:t>
      </w:r>
      <w:bookmarkEnd w:id="108"/>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506BBAF5"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r w:rsidR="005D3101">
        <w:rPr>
          <w:rFonts w:asciiTheme="minorHAnsi" w:hAnsiTheme="minorHAnsi" w:cstheme="minorHAnsi"/>
          <w:color w:val="auto"/>
          <w:sz w:val="22"/>
          <w:szCs w:val="22"/>
        </w:rPr>
        <w:t xml:space="preserve">   </w:t>
      </w:r>
    </w:p>
    <w:p w14:paraId="52F1510C" w14:textId="1C9B2688"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9" w:name="_Toc410899708"/>
      <w:bookmarkStart w:id="110" w:name="_Toc63783820"/>
      <w:r w:rsidRPr="0006068D">
        <w:rPr>
          <w:rFonts w:asciiTheme="minorHAnsi" w:hAnsiTheme="minorHAnsi" w:cstheme="minorHAnsi"/>
          <w:b/>
          <w:caps/>
          <w:sz w:val="28"/>
          <w:szCs w:val="22"/>
          <w:u w:val="single"/>
        </w:rPr>
        <w:t>Voies et délais de recours</w:t>
      </w:r>
      <w:bookmarkEnd w:id="109"/>
      <w:bookmarkEnd w:id="110"/>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9"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20"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7F525" w14:textId="77777777" w:rsidR="00213E7A" w:rsidRDefault="00213E7A">
      <w:r>
        <w:separator/>
      </w:r>
    </w:p>
  </w:endnote>
  <w:endnote w:type="continuationSeparator" w:id="0">
    <w:p w14:paraId="5B49CC15" w14:textId="77777777" w:rsidR="00213E7A" w:rsidRDefault="0021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DF3D7E" w:rsidRDefault="00DF3D7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DF3D7E" w:rsidRDefault="00DF3D7E">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DF3D7E" w:rsidRPr="00EE0FDD" w:rsidRDefault="00DF3D7E"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5C690E5" w:rsidR="00DF3D7E" w:rsidRPr="0036169C" w:rsidRDefault="00213E7A"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DF3D7E" w:rsidRPr="0036169C">
          <w:rPr>
            <w:rFonts w:asciiTheme="minorHAnsi" w:hAnsiTheme="minorHAnsi"/>
            <w:sz w:val="22"/>
            <w:szCs w:val="22"/>
          </w:rPr>
          <w:tab/>
          <w:t xml:space="preserve">Page </w:t>
        </w:r>
        <w:r w:rsidR="00DF3D7E" w:rsidRPr="0036169C">
          <w:rPr>
            <w:rFonts w:asciiTheme="minorHAnsi" w:hAnsiTheme="minorHAnsi"/>
            <w:b/>
            <w:bCs/>
            <w:sz w:val="22"/>
            <w:szCs w:val="22"/>
          </w:rPr>
          <w:fldChar w:fldCharType="begin"/>
        </w:r>
        <w:r w:rsidR="00DF3D7E" w:rsidRPr="0036169C">
          <w:rPr>
            <w:rFonts w:asciiTheme="minorHAnsi" w:hAnsiTheme="minorHAnsi"/>
            <w:b/>
            <w:bCs/>
            <w:sz w:val="22"/>
            <w:szCs w:val="22"/>
          </w:rPr>
          <w:instrText>PAGE</w:instrText>
        </w:r>
        <w:r w:rsidR="00DF3D7E" w:rsidRPr="0036169C">
          <w:rPr>
            <w:rFonts w:asciiTheme="minorHAnsi" w:hAnsiTheme="minorHAnsi"/>
            <w:b/>
            <w:bCs/>
            <w:sz w:val="22"/>
            <w:szCs w:val="22"/>
          </w:rPr>
          <w:fldChar w:fldCharType="separate"/>
        </w:r>
        <w:r w:rsidR="008E564D">
          <w:rPr>
            <w:rFonts w:asciiTheme="minorHAnsi" w:hAnsiTheme="minorHAnsi"/>
            <w:b/>
            <w:bCs/>
            <w:noProof/>
            <w:sz w:val="22"/>
            <w:szCs w:val="22"/>
          </w:rPr>
          <w:t>3</w:t>
        </w:r>
        <w:r w:rsidR="00DF3D7E" w:rsidRPr="0036169C">
          <w:rPr>
            <w:rFonts w:asciiTheme="minorHAnsi" w:hAnsiTheme="minorHAnsi"/>
            <w:b/>
            <w:bCs/>
            <w:sz w:val="22"/>
            <w:szCs w:val="22"/>
          </w:rPr>
          <w:fldChar w:fldCharType="end"/>
        </w:r>
        <w:r w:rsidR="00DF3D7E" w:rsidRPr="0036169C">
          <w:rPr>
            <w:rFonts w:asciiTheme="minorHAnsi" w:hAnsiTheme="minorHAnsi"/>
            <w:sz w:val="22"/>
            <w:szCs w:val="22"/>
          </w:rPr>
          <w:t xml:space="preserve"> sur </w:t>
        </w:r>
        <w:r w:rsidR="00DF3D7E" w:rsidRPr="0036169C">
          <w:rPr>
            <w:rFonts w:asciiTheme="minorHAnsi" w:hAnsiTheme="minorHAnsi"/>
            <w:b/>
            <w:bCs/>
            <w:sz w:val="22"/>
            <w:szCs w:val="22"/>
          </w:rPr>
          <w:fldChar w:fldCharType="begin"/>
        </w:r>
        <w:r w:rsidR="00DF3D7E" w:rsidRPr="0036169C">
          <w:rPr>
            <w:rFonts w:asciiTheme="minorHAnsi" w:hAnsiTheme="minorHAnsi"/>
            <w:b/>
            <w:bCs/>
            <w:sz w:val="22"/>
            <w:szCs w:val="22"/>
          </w:rPr>
          <w:instrText>NUMPAGES</w:instrText>
        </w:r>
        <w:r w:rsidR="00DF3D7E" w:rsidRPr="0036169C">
          <w:rPr>
            <w:rFonts w:asciiTheme="minorHAnsi" w:hAnsiTheme="minorHAnsi"/>
            <w:b/>
            <w:bCs/>
            <w:sz w:val="22"/>
            <w:szCs w:val="22"/>
          </w:rPr>
          <w:fldChar w:fldCharType="separate"/>
        </w:r>
        <w:r w:rsidR="008E564D">
          <w:rPr>
            <w:rFonts w:asciiTheme="minorHAnsi" w:hAnsiTheme="minorHAnsi"/>
            <w:b/>
            <w:bCs/>
            <w:noProof/>
            <w:sz w:val="22"/>
            <w:szCs w:val="22"/>
          </w:rPr>
          <w:t>16</w:t>
        </w:r>
        <w:r w:rsidR="00DF3D7E"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DF3D7E" w:rsidRPr="00825775" w:rsidRDefault="00DF3D7E"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DF3D7E" w:rsidRPr="00825775" w:rsidRDefault="00213E7A"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DF3D7E" w:rsidRPr="00825775">
                  <w:rPr>
                    <w:rFonts w:asciiTheme="minorHAnsi" w:hAnsiTheme="minorHAnsi" w:cstheme="minorHAnsi"/>
                    <w:sz w:val="22"/>
                    <w:szCs w:val="22"/>
                  </w:rPr>
                  <w:t>DAJ_M009_v0</w:t>
                </w:r>
                <w:r w:rsidR="00DF3D7E">
                  <w:rPr>
                    <w:rFonts w:asciiTheme="minorHAnsi" w:hAnsiTheme="minorHAnsi" w:cstheme="minorHAnsi"/>
                    <w:sz w:val="22"/>
                    <w:szCs w:val="22"/>
                  </w:rPr>
                  <w:t>7</w:t>
                </w:r>
                <w:r w:rsidR="00DF3D7E" w:rsidRPr="00825775">
                  <w:rPr>
                    <w:rFonts w:asciiTheme="minorHAnsi" w:hAnsiTheme="minorHAnsi" w:cstheme="minorHAnsi"/>
                    <w:sz w:val="22"/>
                    <w:szCs w:val="22"/>
                  </w:rPr>
                  <w:tab/>
                </w:r>
              </w:sdtContent>
            </w:sdt>
          </w:p>
          <w:p w14:paraId="0A77421D" w14:textId="0F7AB086" w:rsidR="00DF3D7E" w:rsidRPr="00825775" w:rsidRDefault="00DF3D7E"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DF3D7E" w:rsidRPr="00825775" w:rsidRDefault="00DF3D7E" w:rsidP="007D74CD">
            <w:pPr>
              <w:pStyle w:val="Pieddepage"/>
              <w:spacing w:line="240" w:lineRule="exact"/>
              <w:rPr>
                <w:rFonts w:asciiTheme="minorHAnsi" w:hAnsiTheme="minorHAnsi" w:cstheme="minorHAnsi"/>
                <w:b/>
                <w:sz w:val="22"/>
                <w:szCs w:val="22"/>
              </w:rPr>
            </w:pPr>
          </w:p>
          <w:p w14:paraId="7660B93D" w14:textId="3A39253E" w:rsidR="00DF3D7E" w:rsidRPr="00825775" w:rsidRDefault="00DF3D7E"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DF3D7E" w:rsidRDefault="00DF3D7E">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DF3D7E" w:rsidRDefault="00DF3D7E"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6C33472A" w:rsidR="00DF3D7E" w:rsidRPr="00FB089A" w:rsidRDefault="00213E7A"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DF3D7E">
          <w:rPr>
            <w:rFonts w:asciiTheme="minorHAnsi" w:hAnsiTheme="minorHAnsi"/>
            <w:sz w:val="22"/>
            <w:szCs w:val="22"/>
          </w:rPr>
          <w:tab/>
          <w:t xml:space="preserve">Page </w:t>
        </w:r>
        <w:r w:rsidR="00DF3D7E">
          <w:rPr>
            <w:rFonts w:asciiTheme="minorHAnsi" w:hAnsiTheme="minorHAnsi"/>
            <w:b/>
            <w:bCs/>
            <w:sz w:val="22"/>
            <w:szCs w:val="22"/>
          </w:rPr>
          <w:fldChar w:fldCharType="begin"/>
        </w:r>
        <w:r w:rsidR="00DF3D7E">
          <w:rPr>
            <w:rFonts w:asciiTheme="minorHAnsi" w:hAnsiTheme="minorHAnsi"/>
            <w:b/>
            <w:bCs/>
            <w:sz w:val="22"/>
            <w:szCs w:val="22"/>
          </w:rPr>
          <w:instrText>PAGE</w:instrText>
        </w:r>
        <w:r w:rsidR="00DF3D7E">
          <w:rPr>
            <w:rFonts w:asciiTheme="minorHAnsi" w:hAnsiTheme="minorHAnsi"/>
            <w:b/>
            <w:bCs/>
            <w:sz w:val="22"/>
            <w:szCs w:val="22"/>
          </w:rPr>
          <w:fldChar w:fldCharType="separate"/>
        </w:r>
        <w:r w:rsidR="008E564D">
          <w:rPr>
            <w:rFonts w:asciiTheme="minorHAnsi" w:hAnsiTheme="minorHAnsi"/>
            <w:b/>
            <w:bCs/>
            <w:noProof/>
            <w:sz w:val="22"/>
            <w:szCs w:val="22"/>
          </w:rPr>
          <w:t>7</w:t>
        </w:r>
        <w:r w:rsidR="00DF3D7E">
          <w:rPr>
            <w:rFonts w:asciiTheme="minorHAnsi" w:hAnsiTheme="minorHAnsi"/>
            <w:b/>
            <w:bCs/>
            <w:sz w:val="22"/>
            <w:szCs w:val="22"/>
          </w:rPr>
          <w:fldChar w:fldCharType="end"/>
        </w:r>
        <w:r w:rsidR="00DF3D7E">
          <w:rPr>
            <w:rFonts w:asciiTheme="minorHAnsi" w:hAnsiTheme="minorHAnsi"/>
            <w:sz w:val="22"/>
            <w:szCs w:val="22"/>
          </w:rPr>
          <w:t xml:space="preserve"> sur </w:t>
        </w:r>
        <w:r w:rsidR="00DF3D7E">
          <w:rPr>
            <w:rFonts w:asciiTheme="minorHAnsi" w:hAnsiTheme="minorHAnsi"/>
            <w:b/>
            <w:bCs/>
            <w:sz w:val="22"/>
            <w:szCs w:val="22"/>
          </w:rPr>
          <w:fldChar w:fldCharType="begin"/>
        </w:r>
        <w:r w:rsidR="00DF3D7E">
          <w:rPr>
            <w:rFonts w:asciiTheme="minorHAnsi" w:hAnsiTheme="minorHAnsi"/>
            <w:b/>
            <w:bCs/>
            <w:sz w:val="22"/>
            <w:szCs w:val="22"/>
          </w:rPr>
          <w:instrText>NUMPAGES</w:instrText>
        </w:r>
        <w:r w:rsidR="00DF3D7E">
          <w:rPr>
            <w:rFonts w:asciiTheme="minorHAnsi" w:hAnsiTheme="minorHAnsi"/>
            <w:b/>
            <w:bCs/>
            <w:sz w:val="22"/>
            <w:szCs w:val="22"/>
          </w:rPr>
          <w:fldChar w:fldCharType="separate"/>
        </w:r>
        <w:r w:rsidR="008E564D">
          <w:rPr>
            <w:rFonts w:asciiTheme="minorHAnsi" w:hAnsiTheme="minorHAnsi"/>
            <w:b/>
            <w:bCs/>
            <w:noProof/>
            <w:sz w:val="22"/>
            <w:szCs w:val="22"/>
          </w:rPr>
          <w:t>16</w:t>
        </w:r>
        <w:r w:rsidR="00DF3D7E">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DF3D7E" w:rsidRDefault="00DF3D7E"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2BA3FBAB" w:rsidR="00DF3D7E" w:rsidRPr="00825775" w:rsidRDefault="00213E7A"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DF3D7E">
                  <w:rPr>
                    <w:rFonts w:asciiTheme="minorHAnsi" w:hAnsiTheme="minorHAnsi"/>
                    <w:sz w:val="22"/>
                    <w:szCs w:val="22"/>
                  </w:rPr>
                  <w:tab/>
                  <w:t xml:space="preserve">Page </w:t>
                </w:r>
                <w:r w:rsidR="00DF3D7E">
                  <w:rPr>
                    <w:rFonts w:asciiTheme="minorHAnsi" w:hAnsiTheme="minorHAnsi"/>
                    <w:b/>
                    <w:bCs/>
                    <w:sz w:val="22"/>
                    <w:szCs w:val="22"/>
                  </w:rPr>
                  <w:fldChar w:fldCharType="begin"/>
                </w:r>
                <w:r w:rsidR="00DF3D7E">
                  <w:rPr>
                    <w:rFonts w:asciiTheme="minorHAnsi" w:hAnsiTheme="minorHAnsi"/>
                    <w:b/>
                    <w:bCs/>
                    <w:sz w:val="22"/>
                    <w:szCs w:val="22"/>
                  </w:rPr>
                  <w:instrText>PAGE</w:instrText>
                </w:r>
                <w:r w:rsidR="00DF3D7E">
                  <w:rPr>
                    <w:rFonts w:asciiTheme="minorHAnsi" w:hAnsiTheme="minorHAnsi"/>
                    <w:b/>
                    <w:bCs/>
                    <w:sz w:val="22"/>
                    <w:szCs w:val="22"/>
                  </w:rPr>
                  <w:fldChar w:fldCharType="separate"/>
                </w:r>
                <w:r w:rsidR="008E564D">
                  <w:rPr>
                    <w:rFonts w:asciiTheme="minorHAnsi" w:hAnsiTheme="minorHAnsi"/>
                    <w:b/>
                    <w:bCs/>
                    <w:noProof/>
                    <w:sz w:val="22"/>
                    <w:szCs w:val="22"/>
                  </w:rPr>
                  <w:t>4</w:t>
                </w:r>
                <w:r w:rsidR="00DF3D7E">
                  <w:rPr>
                    <w:rFonts w:asciiTheme="minorHAnsi" w:hAnsiTheme="minorHAnsi"/>
                    <w:b/>
                    <w:bCs/>
                    <w:sz w:val="22"/>
                    <w:szCs w:val="22"/>
                  </w:rPr>
                  <w:fldChar w:fldCharType="end"/>
                </w:r>
                <w:r w:rsidR="00DF3D7E">
                  <w:rPr>
                    <w:rFonts w:asciiTheme="minorHAnsi" w:hAnsiTheme="minorHAnsi"/>
                    <w:sz w:val="22"/>
                    <w:szCs w:val="22"/>
                  </w:rPr>
                  <w:t xml:space="preserve"> sur </w:t>
                </w:r>
                <w:r w:rsidR="00DF3D7E">
                  <w:rPr>
                    <w:rFonts w:asciiTheme="minorHAnsi" w:hAnsiTheme="minorHAnsi"/>
                    <w:b/>
                    <w:bCs/>
                    <w:sz w:val="22"/>
                    <w:szCs w:val="22"/>
                  </w:rPr>
                  <w:fldChar w:fldCharType="begin"/>
                </w:r>
                <w:r w:rsidR="00DF3D7E">
                  <w:rPr>
                    <w:rFonts w:asciiTheme="minorHAnsi" w:hAnsiTheme="minorHAnsi"/>
                    <w:b/>
                    <w:bCs/>
                    <w:sz w:val="22"/>
                    <w:szCs w:val="22"/>
                  </w:rPr>
                  <w:instrText>NUMPAGES</w:instrText>
                </w:r>
                <w:r w:rsidR="00DF3D7E">
                  <w:rPr>
                    <w:rFonts w:asciiTheme="minorHAnsi" w:hAnsiTheme="minorHAnsi"/>
                    <w:b/>
                    <w:bCs/>
                    <w:sz w:val="22"/>
                    <w:szCs w:val="22"/>
                  </w:rPr>
                  <w:fldChar w:fldCharType="separate"/>
                </w:r>
                <w:r w:rsidR="008E564D">
                  <w:rPr>
                    <w:rFonts w:asciiTheme="minorHAnsi" w:hAnsiTheme="minorHAnsi"/>
                    <w:b/>
                    <w:bCs/>
                    <w:noProof/>
                    <w:sz w:val="22"/>
                    <w:szCs w:val="22"/>
                  </w:rPr>
                  <w:t>16</w:t>
                </w:r>
                <w:r w:rsidR="00DF3D7E">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51E22" w14:textId="77777777" w:rsidR="00213E7A" w:rsidRDefault="00213E7A">
      <w:r>
        <w:separator/>
      </w:r>
    </w:p>
  </w:footnote>
  <w:footnote w:type="continuationSeparator" w:id="0">
    <w:p w14:paraId="40F5A36E" w14:textId="77777777" w:rsidR="00213E7A" w:rsidRDefault="00213E7A">
      <w:r>
        <w:continuationSeparator/>
      </w:r>
    </w:p>
  </w:footnote>
  <w:footnote w:id="1">
    <w:p w14:paraId="047663AC" w14:textId="7BDA2A25" w:rsidR="00DF3D7E" w:rsidRPr="0006068D" w:rsidRDefault="00DF3D7E">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DF3D7E" w:rsidRDefault="00DF3D7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DF3D7E" w:rsidRDefault="00DF3D7E" w:rsidP="00FB089A">
    <w:pPr>
      <w:pStyle w:val="En-tte"/>
      <w:tabs>
        <w:tab w:val="clear" w:pos="9072"/>
        <w:tab w:val="right" w:pos="9339"/>
      </w:tabs>
      <w:rPr>
        <w:rFonts w:ascii="Calibri" w:hAnsi="Calibri"/>
        <w:bCs/>
        <w:sz w:val="22"/>
        <w:szCs w:val="28"/>
        <w:u w:val="single"/>
        <w:lang w:val="en-US"/>
      </w:rPr>
    </w:pPr>
  </w:p>
  <w:p w14:paraId="20B764FC" w14:textId="77777777" w:rsidR="00DF3D7E" w:rsidRPr="00A61456" w:rsidRDefault="00DF3D7E"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DF3D7E" w:rsidRDefault="00DF3D7E"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DF3D7E" w:rsidRDefault="00DF3D7E"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DF3D7E" w:rsidRDefault="00DF3D7E"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DF3D7E" w:rsidRDefault="00DF3D7E" w:rsidP="00C92420">
    <w:pPr>
      <w:pStyle w:val="En-tte"/>
      <w:tabs>
        <w:tab w:val="right" w:pos="9214"/>
      </w:tabs>
      <w:rPr>
        <w:rFonts w:ascii="Calibri" w:hAnsi="Calibri"/>
        <w:bCs/>
        <w:sz w:val="22"/>
        <w:szCs w:val="28"/>
        <w:u w:val="single"/>
        <w:lang w:val="en-US"/>
      </w:rPr>
    </w:pPr>
  </w:p>
  <w:p w14:paraId="427C6303" w14:textId="77777777" w:rsidR="00DF3D7E" w:rsidRDefault="00DF3D7E"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DF3D7E" w:rsidRDefault="00DF3D7E"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DF3D7E" w:rsidRDefault="00DF3D7E"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DF3D7E" w:rsidRDefault="00DF3D7E"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DF3D7E" w:rsidRDefault="00DF3D7E"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32373B0"/>
    <w:multiLevelType w:val="hybridMultilevel"/>
    <w:tmpl w:val="35FA25D6"/>
    <w:lvl w:ilvl="0" w:tplc="A0C8AF28">
      <w:start w:val="2021"/>
      <w:numFmt w:val="bullet"/>
      <w:lvlText w:val="-"/>
      <w:lvlJc w:val="left"/>
      <w:pPr>
        <w:ind w:left="720" w:hanging="360"/>
      </w:pPr>
      <w:rPr>
        <w:rFonts w:ascii="Arial Narrow" w:eastAsiaTheme="minorEastAsia"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0083F84"/>
    <w:multiLevelType w:val="hybridMultilevel"/>
    <w:tmpl w:val="B25CEAAC"/>
    <w:lvl w:ilvl="0" w:tplc="223E1568">
      <w:start w:val="1"/>
      <w:numFmt w:val="bullet"/>
      <w:lvlText w:val="à"/>
      <w:lvlJc w:val="left"/>
      <w:pPr>
        <w:ind w:left="360" w:hanging="360"/>
      </w:pPr>
      <w:rPr>
        <w:rFonts w:ascii="Wingdings" w:hAnsi="Wingdings" w:hint="default"/>
        <w:color w:val="4F81BD" w:themeColor="accent1"/>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3EE5554"/>
    <w:multiLevelType w:val="hybridMultilevel"/>
    <w:tmpl w:val="9FC61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4"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1045557"/>
    <w:multiLevelType w:val="hybridMultilevel"/>
    <w:tmpl w:val="748A5EBE"/>
    <w:lvl w:ilvl="0" w:tplc="223E1568">
      <w:start w:val="1"/>
      <w:numFmt w:val="bullet"/>
      <w:lvlText w:val="à"/>
      <w:lvlJc w:val="left"/>
      <w:pPr>
        <w:ind w:left="360" w:hanging="360"/>
      </w:pPr>
      <w:rPr>
        <w:rFonts w:ascii="Wingdings" w:hAnsi="Wingdings" w:hint="default"/>
        <w:color w:val="4F81BD" w:themeColor="accent1"/>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6" w15:restartNumberingAfterBreak="0">
    <w:nsid w:val="67625EBE"/>
    <w:multiLevelType w:val="hybridMultilevel"/>
    <w:tmpl w:val="D43E0788"/>
    <w:lvl w:ilvl="0" w:tplc="223E1568">
      <w:start w:val="1"/>
      <w:numFmt w:val="bullet"/>
      <w:lvlText w:val="à"/>
      <w:lvlJc w:val="left"/>
      <w:pPr>
        <w:ind w:left="360" w:hanging="360"/>
      </w:pPr>
      <w:rPr>
        <w:rFonts w:ascii="Wingdings" w:hAnsi="Wingdings" w:hint="default"/>
        <w:color w:val="4F81BD" w:themeColor="accent1"/>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8464D8"/>
    <w:multiLevelType w:val="hybridMultilevel"/>
    <w:tmpl w:val="FBE88528"/>
    <w:lvl w:ilvl="0" w:tplc="223E1568">
      <w:start w:val="1"/>
      <w:numFmt w:val="bullet"/>
      <w:lvlText w:val="à"/>
      <w:lvlJc w:val="left"/>
      <w:pPr>
        <w:ind w:left="360" w:hanging="360"/>
      </w:pPr>
      <w:rPr>
        <w:rFonts w:ascii="Wingdings" w:hAnsi="Wingdings" w:hint="default"/>
        <w:color w:val="4F81BD" w:themeColor="accent1"/>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30"/>
  </w:num>
  <w:num w:numId="4">
    <w:abstractNumId w:val="7"/>
  </w:num>
  <w:num w:numId="5">
    <w:abstractNumId w:val="24"/>
  </w:num>
  <w:num w:numId="6">
    <w:abstractNumId w:val="14"/>
  </w:num>
  <w:num w:numId="7">
    <w:abstractNumId w:val="22"/>
  </w:num>
  <w:num w:numId="8">
    <w:abstractNumId w:val="31"/>
  </w:num>
  <w:num w:numId="9">
    <w:abstractNumId w:val="17"/>
  </w:num>
  <w:num w:numId="10">
    <w:abstractNumId w:val="34"/>
  </w:num>
  <w:num w:numId="11">
    <w:abstractNumId w:val="3"/>
  </w:num>
  <w:num w:numId="12">
    <w:abstractNumId w:val="16"/>
  </w:num>
  <w:num w:numId="13">
    <w:abstractNumId w:val="33"/>
  </w:num>
  <w:num w:numId="14">
    <w:abstractNumId w:val="26"/>
  </w:num>
  <w:num w:numId="15">
    <w:abstractNumId w:val="38"/>
  </w:num>
  <w:num w:numId="16">
    <w:abstractNumId w:val="6"/>
  </w:num>
  <w:num w:numId="17">
    <w:abstractNumId w:val="25"/>
  </w:num>
  <w:num w:numId="18">
    <w:abstractNumId w:val="23"/>
  </w:num>
  <w:num w:numId="19">
    <w:abstractNumId w:val="18"/>
  </w:num>
  <w:num w:numId="20">
    <w:abstractNumId w:val="10"/>
  </w:num>
  <w:num w:numId="21">
    <w:abstractNumId w:val="8"/>
  </w:num>
  <w:num w:numId="22">
    <w:abstractNumId w:val="44"/>
  </w:num>
  <w:num w:numId="23">
    <w:abstractNumId w:val="1"/>
  </w:num>
  <w:num w:numId="24">
    <w:abstractNumId w:val="19"/>
  </w:num>
  <w:num w:numId="25">
    <w:abstractNumId w:val="39"/>
  </w:num>
  <w:num w:numId="26">
    <w:abstractNumId w:val="20"/>
  </w:num>
  <w:num w:numId="27">
    <w:abstractNumId w:val="45"/>
  </w:num>
  <w:num w:numId="28">
    <w:abstractNumId w:val="35"/>
  </w:num>
  <w:num w:numId="29">
    <w:abstractNumId w:val="40"/>
  </w:num>
  <w:num w:numId="30">
    <w:abstractNumId w:val="29"/>
  </w:num>
  <w:num w:numId="31">
    <w:abstractNumId w:val="37"/>
  </w:num>
  <w:num w:numId="32">
    <w:abstractNumId w:val="41"/>
  </w:num>
  <w:num w:numId="33">
    <w:abstractNumId w:val="15"/>
  </w:num>
  <w:num w:numId="34">
    <w:abstractNumId w:val="21"/>
  </w:num>
  <w:num w:numId="35">
    <w:abstractNumId w:val="13"/>
  </w:num>
  <w:num w:numId="36">
    <w:abstractNumId w:val="28"/>
  </w:num>
  <w:num w:numId="37">
    <w:abstractNumId w:val="27"/>
  </w:num>
  <w:num w:numId="38">
    <w:abstractNumId w:val="42"/>
  </w:num>
  <w:num w:numId="39">
    <w:abstractNumId w:val="46"/>
  </w:num>
  <w:num w:numId="40">
    <w:abstractNumId w:val="4"/>
  </w:num>
  <w:num w:numId="41">
    <w:abstractNumId w:val="5"/>
  </w:num>
  <w:num w:numId="42">
    <w:abstractNumId w:val="43"/>
  </w:num>
  <w:num w:numId="43">
    <w:abstractNumId w:val="36"/>
  </w:num>
  <w:num w:numId="44">
    <w:abstractNumId w:val="32"/>
  </w:num>
  <w:num w:numId="45">
    <w:abstractNumId w:val="9"/>
  </w:num>
  <w:num w:numId="46">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2B75"/>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577"/>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3E7A"/>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3ACD"/>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DB4"/>
    <w:rsid w:val="00331EBE"/>
    <w:rsid w:val="00332162"/>
    <w:rsid w:val="003326AF"/>
    <w:rsid w:val="00335765"/>
    <w:rsid w:val="00336822"/>
    <w:rsid w:val="003405CD"/>
    <w:rsid w:val="003425A2"/>
    <w:rsid w:val="00345B59"/>
    <w:rsid w:val="003463A8"/>
    <w:rsid w:val="00347B70"/>
    <w:rsid w:val="00351351"/>
    <w:rsid w:val="0035299C"/>
    <w:rsid w:val="003551AF"/>
    <w:rsid w:val="00355606"/>
    <w:rsid w:val="0035581C"/>
    <w:rsid w:val="00356802"/>
    <w:rsid w:val="00357525"/>
    <w:rsid w:val="0036169C"/>
    <w:rsid w:val="00362A8D"/>
    <w:rsid w:val="0036356C"/>
    <w:rsid w:val="00366937"/>
    <w:rsid w:val="00366F74"/>
    <w:rsid w:val="00367BE9"/>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77722"/>
    <w:rsid w:val="004821E5"/>
    <w:rsid w:val="00482B36"/>
    <w:rsid w:val="00484142"/>
    <w:rsid w:val="0048479B"/>
    <w:rsid w:val="0048531F"/>
    <w:rsid w:val="00485B05"/>
    <w:rsid w:val="00486BB5"/>
    <w:rsid w:val="00487FEC"/>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720"/>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4C71"/>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101"/>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5F6C7D"/>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511"/>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57A3"/>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A5972"/>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564D"/>
    <w:rsid w:val="008E6678"/>
    <w:rsid w:val="008E73B2"/>
    <w:rsid w:val="008E7987"/>
    <w:rsid w:val="008F45C5"/>
    <w:rsid w:val="008F4A7D"/>
    <w:rsid w:val="008F6F72"/>
    <w:rsid w:val="008F71A1"/>
    <w:rsid w:val="009009F8"/>
    <w:rsid w:val="0090101E"/>
    <w:rsid w:val="0090164C"/>
    <w:rsid w:val="00910223"/>
    <w:rsid w:val="00910E24"/>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B6B9B"/>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9F77F3"/>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424"/>
    <w:rsid w:val="00A30EAD"/>
    <w:rsid w:val="00A31244"/>
    <w:rsid w:val="00A34452"/>
    <w:rsid w:val="00A419BC"/>
    <w:rsid w:val="00A41F8A"/>
    <w:rsid w:val="00A4411C"/>
    <w:rsid w:val="00A44958"/>
    <w:rsid w:val="00A44D65"/>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63F5"/>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2E"/>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075E"/>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2FC2"/>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1EA8"/>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3B15"/>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6AF0"/>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3D7E"/>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5BE"/>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461"/>
    <w:rsid w:val="00FF78F8"/>
    <w:rsid w:val="00FF7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T01">
    <w:name w:val="GT01"/>
    <w:basedOn w:val="TableauNormal"/>
    <w:next w:val="Grilledutableau"/>
    <w:uiPriority w:val="59"/>
    <w:rsid w:val="005F6C7D"/>
    <w:pPr>
      <w:spacing w:after="200" w:line="276" w:lineRule="auto"/>
    </w:pPr>
    <w:rPr>
      <w:rFonts w:ascii="Calibri" w:eastAsia="Times New Roman" w:hAnsi="Calibri"/>
      <w:b/>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GT02">
    <w:name w:val="GT02"/>
    <w:basedOn w:val="TableauNormal"/>
    <w:next w:val="Grilledutableau"/>
    <w:uiPriority w:val="59"/>
    <w:rsid w:val="00DF3D7E"/>
    <w:pPr>
      <w:spacing w:after="200" w:line="276" w:lineRule="auto"/>
    </w:pPr>
    <w:rPr>
      <w:rFonts w:ascii="Calibri" w:eastAsia="Times New Roman" w:hAnsi="Calibri"/>
      <w:b/>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086B1-D1B1-4B66-88F8-56EB71FF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172</TotalTime>
  <Pages>16</Pages>
  <Words>6705</Words>
  <Characters>36879</Characters>
  <Application>Microsoft Office Word</Application>
  <DocSecurity>0</DocSecurity>
  <Lines>307</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43498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Hébert LANMATCHION</cp:lastModifiedBy>
  <cp:revision>22</cp:revision>
  <cp:lastPrinted>2016-03-24T23:23:00Z</cp:lastPrinted>
  <dcterms:created xsi:type="dcterms:W3CDTF">2024-10-14T15:04:00Z</dcterms:created>
  <dcterms:modified xsi:type="dcterms:W3CDTF">2026-02-25T08:26:00Z</dcterms:modified>
</cp:coreProperties>
</file>